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2646"/>
      </w:tblGrid>
      <w:tr w:rsidR="008D73A8" w:rsidTr="00E34252">
        <w:trPr>
          <w:cantSplit/>
        </w:trPr>
        <w:tc>
          <w:tcPr>
            <w:tcW w:w="10314" w:type="dxa"/>
            <w:gridSpan w:val="7"/>
          </w:tcPr>
          <w:p w:rsidR="008D73A8" w:rsidRDefault="008D73A8">
            <w:pPr>
              <w:rPr>
                <w:rFonts w:ascii="Arial" w:hAnsi="Arial"/>
                <w:lang w:val="en-GB"/>
              </w:rPr>
            </w:pPr>
            <w:bookmarkStart w:id="0" w:name="_GoBack"/>
            <w:bookmarkEnd w:id="0"/>
          </w:p>
          <w:p w:rsidR="008D73A8" w:rsidRDefault="008D73A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D73A8" w:rsidRDefault="008D73A8">
            <w:pPr>
              <w:rPr>
                <w:rFonts w:ascii="Arial" w:hAnsi="Arial"/>
                <w:b/>
                <w:sz w:val="28"/>
                <w:lang w:val="en-GB"/>
              </w:rPr>
            </w:pPr>
          </w:p>
          <w:p w:rsidR="008D73A8" w:rsidRDefault="008D73A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D73A8" w:rsidRDefault="008D73A8">
            <w:pPr>
              <w:tabs>
                <w:tab w:val="center" w:pos="4560"/>
              </w:tabs>
              <w:rPr>
                <w:rFonts w:ascii="Arial" w:hAnsi="Arial"/>
                <w:lang w:val="en-GB"/>
              </w:rPr>
            </w:pPr>
          </w:p>
          <w:p w:rsidR="00EB007F" w:rsidRDefault="00180E2B" w:rsidP="00EB007F">
            <w:pPr>
              <w:jc w:val="center"/>
              <w:rPr>
                <w:rFonts w:ascii="Arial" w:hAnsi="Arial"/>
                <w:lang w:val="en-GB"/>
              </w:rPr>
            </w:pPr>
            <w:r>
              <w:rPr>
                <w:rFonts w:ascii="Arial" w:hAnsi="Arial"/>
                <w:noProof/>
              </w:rPr>
              <w:drawing>
                <wp:inline distT="0" distB="0" distL="0" distR="0" wp14:anchorId="66A1E4FE" wp14:editId="6BDAE12D">
                  <wp:extent cx="819150" cy="120015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19150" cy="1200150"/>
                          </a:xfrm>
                          <a:prstGeom prst="rect">
                            <a:avLst/>
                          </a:prstGeom>
                          <a:noFill/>
                          <a:ln w="9525">
                            <a:noFill/>
                            <a:miter lim="800000"/>
                            <a:headEnd/>
                            <a:tailEnd/>
                          </a:ln>
                        </pic:spPr>
                      </pic:pic>
                    </a:graphicData>
                  </a:graphic>
                </wp:inline>
              </w:drawing>
            </w:r>
          </w:p>
          <w:p w:rsidR="008D73A8" w:rsidRDefault="008D73A8">
            <w:pPr>
              <w:jc w:val="center"/>
              <w:rPr>
                <w:rFonts w:ascii="Arial" w:hAnsi="Arial"/>
              </w:rPr>
            </w:pPr>
          </w:p>
          <w:p w:rsidR="008D73A8" w:rsidRDefault="008D73A8">
            <w:pPr>
              <w:jc w:val="center"/>
              <w:rPr>
                <w:rFonts w:ascii="Arial" w:hAnsi="Arial"/>
                <w:lang w:val="en-GB"/>
              </w:rPr>
            </w:pPr>
          </w:p>
          <w:p w:rsidR="008D73A8" w:rsidRDefault="008D73A8">
            <w:pPr>
              <w:pStyle w:val="Heading1"/>
              <w:rPr>
                <w:rFonts w:ascii="Arial" w:hAnsi="Arial"/>
                <w:sz w:val="28"/>
              </w:rPr>
            </w:pPr>
            <w:r>
              <w:rPr>
                <w:rFonts w:ascii="Arial" w:hAnsi="Arial"/>
                <w:sz w:val="28"/>
              </w:rPr>
              <w:t>COURSE  OUTLINE</w:t>
            </w:r>
          </w:p>
          <w:p w:rsidR="008D73A8" w:rsidRDefault="008D73A8">
            <w:pPr>
              <w:rPr>
                <w:rFonts w:ascii="Arial" w:hAnsi="Arial"/>
              </w:rPr>
            </w:pPr>
          </w:p>
        </w:tc>
      </w:tr>
      <w:tr w:rsidR="008D73A8" w:rsidTr="00E34252">
        <w:trPr>
          <w:cantSplit/>
        </w:trPr>
        <w:tc>
          <w:tcPr>
            <w:tcW w:w="2518" w:type="dxa"/>
          </w:tcPr>
          <w:p w:rsidR="008D73A8" w:rsidRDefault="008D73A8">
            <w:pPr>
              <w:rPr>
                <w:rFonts w:ascii="Arial" w:hAnsi="Arial"/>
                <w:b/>
                <w:lang w:val="en-GB"/>
              </w:rPr>
            </w:pPr>
            <w:r>
              <w:rPr>
                <w:rFonts w:ascii="Arial" w:hAnsi="Arial"/>
                <w:b/>
                <w:u w:val="single"/>
                <w:lang w:val="en-GB"/>
              </w:rPr>
              <w:t>COURSE TITLE</w:t>
            </w:r>
            <w:r>
              <w:rPr>
                <w:rFonts w:ascii="Arial" w:hAnsi="Arial"/>
                <w:b/>
                <w:lang w:val="en-GB"/>
              </w:rPr>
              <w:t>:</w:t>
            </w:r>
          </w:p>
          <w:p w:rsidR="008D73A8" w:rsidRDefault="008D73A8">
            <w:pPr>
              <w:rPr>
                <w:rFonts w:ascii="Arial" w:hAnsi="Arial"/>
                <w:b/>
              </w:rPr>
            </w:pPr>
          </w:p>
        </w:tc>
        <w:tc>
          <w:tcPr>
            <w:tcW w:w="7796" w:type="dxa"/>
            <w:gridSpan w:val="6"/>
          </w:tcPr>
          <w:p w:rsidR="008D73A8" w:rsidRDefault="008D73A8">
            <w:pPr>
              <w:rPr>
                <w:rFonts w:ascii="Arial" w:hAnsi="Arial"/>
              </w:rPr>
            </w:pPr>
            <w:r>
              <w:rPr>
                <w:rFonts w:ascii="Arial" w:hAnsi="Arial"/>
              </w:rPr>
              <w:t>Managerial Accounting II</w:t>
            </w:r>
          </w:p>
        </w:tc>
      </w:tr>
      <w:tr w:rsidR="008D73A8" w:rsidTr="00E34252">
        <w:tc>
          <w:tcPr>
            <w:tcW w:w="2518" w:type="dxa"/>
          </w:tcPr>
          <w:p w:rsidR="008D73A8" w:rsidRDefault="008D73A8">
            <w:pPr>
              <w:rPr>
                <w:rFonts w:ascii="Arial" w:hAnsi="Arial"/>
                <w:b/>
                <w:lang w:val="en-GB"/>
              </w:rPr>
            </w:pPr>
            <w:r>
              <w:rPr>
                <w:rFonts w:ascii="Arial" w:hAnsi="Arial"/>
                <w:b/>
                <w:u w:val="single"/>
                <w:lang w:val="en-GB"/>
              </w:rPr>
              <w:t>CODE NO.</w:t>
            </w:r>
            <w:r>
              <w:rPr>
                <w:rFonts w:ascii="Arial" w:hAnsi="Arial"/>
                <w:b/>
                <w:lang w:val="en-GB"/>
              </w:rPr>
              <w:t xml:space="preserve"> :</w:t>
            </w:r>
          </w:p>
          <w:p w:rsidR="008D73A8" w:rsidRDefault="008D73A8">
            <w:pPr>
              <w:rPr>
                <w:rFonts w:ascii="Arial" w:hAnsi="Arial"/>
                <w:b/>
              </w:rPr>
            </w:pPr>
          </w:p>
        </w:tc>
        <w:tc>
          <w:tcPr>
            <w:tcW w:w="3402" w:type="dxa"/>
            <w:gridSpan w:val="3"/>
          </w:tcPr>
          <w:p w:rsidR="008D73A8" w:rsidRDefault="008D73A8">
            <w:pPr>
              <w:rPr>
                <w:rFonts w:ascii="Arial" w:hAnsi="Arial"/>
              </w:rPr>
            </w:pPr>
            <w:r>
              <w:rPr>
                <w:rFonts w:ascii="Arial" w:hAnsi="Arial"/>
              </w:rPr>
              <w:t>ACC233</w:t>
            </w:r>
          </w:p>
        </w:tc>
        <w:tc>
          <w:tcPr>
            <w:tcW w:w="1701" w:type="dxa"/>
          </w:tcPr>
          <w:p w:rsidR="008D73A8" w:rsidRDefault="008D73A8">
            <w:pPr>
              <w:rPr>
                <w:rFonts w:ascii="Arial" w:hAnsi="Arial"/>
                <w:b/>
              </w:rPr>
            </w:pPr>
            <w:r>
              <w:rPr>
                <w:rFonts w:ascii="Arial" w:hAnsi="Arial"/>
                <w:b/>
                <w:u w:val="single"/>
                <w:lang w:val="en-GB"/>
              </w:rPr>
              <w:t>SEMESTER</w:t>
            </w:r>
            <w:r>
              <w:rPr>
                <w:rFonts w:ascii="Arial" w:hAnsi="Arial"/>
                <w:b/>
                <w:lang w:val="en-GB"/>
              </w:rPr>
              <w:t>:</w:t>
            </w:r>
          </w:p>
        </w:tc>
        <w:tc>
          <w:tcPr>
            <w:tcW w:w="2693" w:type="dxa"/>
            <w:gridSpan w:val="2"/>
          </w:tcPr>
          <w:p w:rsidR="008D73A8" w:rsidRDefault="008D73A8">
            <w:pPr>
              <w:rPr>
                <w:rFonts w:ascii="Arial" w:hAnsi="Arial"/>
              </w:rPr>
            </w:pPr>
            <w:r>
              <w:rPr>
                <w:rFonts w:ascii="Arial" w:hAnsi="Arial"/>
              </w:rPr>
              <w:t>4</w:t>
            </w:r>
          </w:p>
        </w:tc>
      </w:tr>
      <w:tr w:rsidR="008D73A8" w:rsidTr="00E34252">
        <w:trPr>
          <w:cantSplit/>
        </w:trPr>
        <w:tc>
          <w:tcPr>
            <w:tcW w:w="2518" w:type="dxa"/>
          </w:tcPr>
          <w:p w:rsidR="008D73A8" w:rsidRDefault="008D73A8">
            <w:pPr>
              <w:rPr>
                <w:rFonts w:ascii="Arial" w:hAnsi="Arial"/>
                <w:b/>
                <w:lang w:val="en-GB"/>
              </w:rPr>
            </w:pPr>
            <w:r>
              <w:rPr>
                <w:rFonts w:ascii="Arial" w:hAnsi="Arial"/>
                <w:b/>
                <w:u w:val="single"/>
                <w:lang w:val="en-GB"/>
              </w:rPr>
              <w:t>PROGRAM</w:t>
            </w:r>
            <w:r>
              <w:rPr>
                <w:rFonts w:ascii="Arial" w:hAnsi="Arial"/>
                <w:b/>
                <w:lang w:val="en-GB"/>
              </w:rPr>
              <w:t>:</w:t>
            </w:r>
          </w:p>
          <w:p w:rsidR="008D73A8" w:rsidRDefault="008D73A8">
            <w:pPr>
              <w:rPr>
                <w:rFonts w:ascii="Arial" w:hAnsi="Arial"/>
              </w:rPr>
            </w:pPr>
          </w:p>
        </w:tc>
        <w:tc>
          <w:tcPr>
            <w:tcW w:w="7796" w:type="dxa"/>
            <w:gridSpan w:val="6"/>
          </w:tcPr>
          <w:p w:rsidR="008D73A8" w:rsidRDefault="008D73A8">
            <w:pPr>
              <w:rPr>
                <w:rFonts w:ascii="Arial" w:hAnsi="Arial"/>
              </w:rPr>
            </w:pPr>
            <w:r>
              <w:rPr>
                <w:rFonts w:ascii="Arial" w:hAnsi="Arial"/>
              </w:rPr>
              <w:t>ACCOUNTING</w:t>
            </w:r>
          </w:p>
        </w:tc>
      </w:tr>
      <w:tr w:rsidR="008D73A8" w:rsidTr="00E34252">
        <w:trPr>
          <w:cantSplit/>
        </w:trPr>
        <w:tc>
          <w:tcPr>
            <w:tcW w:w="2518" w:type="dxa"/>
          </w:tcPr>
          <w:p w:rsidR="008D73A8" w:rsidRDefault="008D73A8">
            <w:pPr>
              <w:rPr>
                <w:rFonts w:ascii="Arial" w:hAnsi="Arial"/>
                <w:b/>
                <w:lang w:val="en-GB"/>
              </w:rPr>
            </w:pPr>
            <w:r>
              <w:rPr>
                <w:rFonts w:ascii="Arial" w:hAnsi="Arial"/>
                <w:b/>
                <w:u w:val="single"/>
                <w:lang w:val="en-GB"/>
              </w:rPr>
              <w:t>AUTHOR</w:t>
            </w:r>
            <w:r>
              <w:rPr>
                <w:rFonts w:ascii="Arial" w:hAnsi="Arial"/>
                <w:b/>
                <w:lang w:val="en-GB"/>
              </w:rPr>
              <w:t>:</w:t>
            </w:r>
          </w:p>
          <w:p w:rsidR="008D73A8" w:rsidRDefault="008D73A8">
            <w:pPr>
              <w:rPr>
                <w:rFonts w:ascii="Arial" w:hAnsi="Arial"/>
              </w:rPr>
            </w:pPr>
          </w:p>
        </w:tc>
        <w:tc>
          <w:tcPr>
            <w:tcW w:w="7796" w:type="dxa"/>
            <w:gridSpan w:val="6"/>
          </w:tcPr>
          <w:p w:rsidR="008D73A8" w:rsidRDefault="00030E57">
            <w:pPr>
              <w:rPr>
                <w:rFonts w:ascii="Arial" w:hAnsi="Arial"/>
              </w:rPr>
            </w:pPr>
            <w:r>
              <w:rPr>
                <w:rFonts w:ascii="Arial" w:hAnsi="Arial"/>
              </w:rPr>
              <w:t>G.DUNLOP</w:t>
            </w:r>
          </w:p>
          <w:p w:rsidR="001C7E52" w:rsidRDefault="00B21DD1" w:rsidP="001C7E52">
            <w:pPr>
              <w:rPr>
                <w:rFonts w:ascii="Arial" w:hAnsi="Arial"/>
              </w:rPr>
            </w:pPr>
            <w:hyperlink r:id="rId9" w:history="1">
              <w:r w:rsidR="001C7E52">
                <w:rPr>
                  <w:rStyle w:val="Hyperlink"/>
                  <w:rFonts w:ascii="Arial" w:hAnsi="Arial"/>
                </w:rPr>
                <w:t>Grant.Dunlop@saultcollege.ca</w:t>
              </w:r>
            </w:hyperlink>
            <w:r w:rsidR="001C7E52">
              <w:rPr>
                <w:rFonts w:ascii="Arial" w:hAnsi="Arial"/>
              </w:rPr>
              <w:t xml:space="preserve">  705-759-2554  ext.2484</w:t>
            </w:r>
          </w:p>
          <w:p w:rsidR="001C7E52" w:rsidRDefault="001C7E52">
            <w:pPr>
              <w:rPr>
                <w:rFonts w:ascii="Arial" w:hAnsi="Arial"/>
              </w:rPr>
            </w:pPr>
          </w:p>
        </w:tc>
      </w:tr>
      <w:tr w:rsidR="008D73A8" w:rsidTr="00E34252">
        <w:tc>
          <w:tcPr>
            <w:tcW w:w="2518" w:type="dxa"/>
          </w:tcPr>
          <w:p w:rsidR="008D73A8" w:rsidRDefault="008D73A8">
            <w:pPr>
              <w:rPr>
                <w:rFonts w:ascii="Arial" w:hAnsi="Arial"/>
                <w:b/>
                <w:lang w:val="en-GB"/>
              </w:rPr>
            </w:pPr>
            <w:r>
              <w:rPr>
                <w:rFonts w:ascii="Arial" w:hAnsi="Arial"/>
                <w:b/>
                <w:u w:val="single"/>
                <w:lang w:val="en-GB"/>
              </w:rPr>
              <w:t>DATE</w:t>
            </w:r>
            <w:r>
              <w:rPr>
                <w:rFonts w:ascii="Arial" w:hAnsi="Arial"/>
                <w:b/>
                <w:lang w:val="en-GB"/>
              </w:rPr>
              <w:t>:</w:t>
            </w:r>
          </w:p>
          <w:p w:rsidR="008D73A8" w:rsidRDefault="008D73A8">
            <w:pPr>
              <w:rPr>
                <w:rFonts w:ascii="Arial" w:hAnsi="Arial"/>
              </w:rPr>
            </w:pPr>
          </w:p>
        </w:tc>
        <w:tc>
          <w:tcPr>
            <w:tcW w:w="1460" w:type="dxa"/>
          </w:tcPr>
          <w:p w:rsidR="008D73A8" w:rsidRDefault="00AC0734">
            <w:pPr>
              <w:rPr>
                <w:rFonts w:ascii="Arial" w:hAnsi="Arial"/>
              </w:rPr>
            </w:pPr>
            <w:r>
              <w:rPr>
                <w:rFonts w:ascii="Arial" w:hAnsi="Arial"/>
              </w:rPr>
              <w:t xml:space="preserve">June </w:t>
            </w:r>
            <w:r w:rsidR="008D73A8">
              <w:rPr>
                <w:rFonts w:ascii="Arial" w:hAnsi="Arial"/>
              </w:rPr>
              <w:t>20</w:t>
            </w:r>
            <w:r w:rsidR="003E074A">
              <w:rPr>
                <w:rFonts w:ascii="Arial" w:hAnsi="Arial"/>
              </w:rPr>
              <w:t>1</w:t>
            </w:r>
            <w:r w:rsidR="00DF6CB9">
              <w:rPr>
                <w:rFonts w:ascii="Arial" w:hAnsi="Arial"/>
              </w:rPr>
              <w:t>6</w:t>
            </w:r>
          </w:p>
        </w:tc>
        <w:tc>
          <w:tcPr>
            <w:tcW w:w="3690" w:type="dxa"/>
            <w:gridSpan w:val="4"/>
          </w:tcPr>
          <w:p w:rsidR="008D73A8" w:rsidRDefault="008D73A8">
            <w:pPr>
              <w:rPr>
                <w:rFonts w:ascii="Arial" w:hAnsi="Arial"/>
              </w:rPr>
            </w:pPr>
            <w:r>
              <w:rPr>
                <w:rFonts w:ascii="Arial" w:hAnsi="Arial"/>
                <w:b/>
                <w:u w:val="single"/>
                <w:lang w:val="en-GB"/>
              </w:rPr>
              <w:t>PREVIOUS OUTLINE DATED</w:t>
            </w:r>
            <w:r>
              <w:rPr>
                <w:rFonts w:ascii="Arial" w:hAnsi="Arial"/>
                <w:b/>
                <w:lang w:val="en-GB"/>
              </w:rPr>
              <w:t>:</w:t>
            </w:r>
          </w:p>
        </w:tc>
        <w:tc>
          <w:tcPr>
            <w:tcW w:w="2646" w:type="dxa"/>
          </w:tcPr>
          <w:p w:rsidR="008D73A8" w:rsidRDefault="00EB007F">
            <w:pPr>
              <w:rPr>
                <w:rFonts w:ascii="Arial" w:hAnsi="Arial"/>
              </w:rPr>
            </w:pPr>
            <w:r>
              <w:rPr>
                <w:rFonts w:ascii="Arial" w:hAnsi="Arial"/>
                <w:sz w:val="20"/>
              </w:rPr>
              <w:t>J</w:t>
            </w:r>
            <w:r w:rsidR="00AC0734">
              <w:rPr>
                <w:rFonts w:ascii="Arial" w:hAnsi="Arial"/>
                <w:sz w:val="20"/>
              </w:rPr>
              <w:t>une</w:t>
            </w:r>
            <w:r w:rsidR="008D73A8">
              <w:rPr>
                <w:rFonts w:ascii="Arial" w:hAnsi="Arial"/>
              </w:rPr>
              <w:t xml:space="preserve"> </w:t>
            </w:r>
            <w:r w:rsidR="008D73A8" w:rsidRPr="003E074A">
              <w:rPr>
                <w:rFonts w:ascii="Arial" w:hAnsi="Arial"/>
                <w:sz w:val="20"/>
              </w:rPr>
              <w:t>20</w:t>
            </w:r>
            <w:r>
              <w:rPr>
                <w:rFonts w:ascii="Arial" w:hAnsi="Arial"/>
                <w:sz w:val="20"/>
              </w:rPr>
              <w:t>1</w:t>
            </w:r>
            <w:r w:rsidR="00DF6CB9">
              <w:rPr>
                <w:rFonts w:ascii="Arial" w:hAnsi="Arial"/>
                <w:sz w:val="20"/>
              </w:rPr>
              <w:t>5</w:t>
            </w:r>
          </w:p>
        </w:tc>
      </w:tr>
      <w:tr w:rsidR="008D73A8" w:rsidTr="00E34252">
        <w:trPr>
          <w:cantSplit/>
        </w:trPr>
        <w:tc>
          <w:tcPr>
            <w:tcW w:w="2518" w:type="dxa"/>
          </w:tcPr>
          <w:p w:rsidR="008D73A8" w:rsidRDefault="008D73A8">
            <w:pPr>
              <w:rPr>
                <w:rFonts w:ascii="Arial" w:hAnsi="Arial"/>
              </w:rPr>
            </w:pPr>
            <w:r>
              <w:rPr>
                <w:rFonts w:ascii="Arial" w:hAnsi="Arial"/>
                <w:b/>
                <w:lang w:val="en-GB"/>
              </w:rPr>
              <w:t>APPROVED:</w:t>
            </w:r>
          </w:p>
        </w:tc>
        <w:tc>
          <w:tcPr>
            <w:tcW w:w="5150" w:type="dxa"/>
            <w:gridSpan w:val="5"/>
          </w:tcPr>
          <w:p w:rsidR="008D73A8" w:rsidRDefault="00023738">
            <w:pPr>
              <w:jc w:val="center"/>
              <w:rPr>
                <w:rFonts w:ascii="Arial" w:hAnsi="Arial"/>
              </w:rPr>
            </w:pPr>
            <w:r>
              <w:rPr>
                <w:rFonts w:ascii="Arial" w:hAnsi="Arial"/>
              </w:rPr>
              <w:t>“Colin Kirkwood”</w:t>
            </w:r>
          </w:p>
        </w:tc>
        <w:tc>
          <w:tcPr>
            <w:tcW w:w="2646" w:type="dxa"/>
          </w:tcPr>
          <w:p w:rsidR="008D73A8" w:rsidRDefault="008D73A8">
            <w:pPr>
              <w:rPr>
                <w:rFonts w:ascii="Arial" w:hAnsi="Arial"/>
              </w:rPr>
            </w:pPr>
          </w:p>
        </w:tc>
      </w:tr>
      <w:tr w:rsidR="008D73A8" w:rsidTr="00E34252">
        <w:trPr>
          <w:cantSplit/>
        </w:trPr>
        <w:tc>
          <w:tcPr>
            <w:tcW w:w="2518" w:type="dxa"/>
          </w:tcPr>
          <w:p w:rsidR="008D73A8" w:rsidRDefault="008D73A8">
            <w:pPr>
              <w:rPr>
                <w:rFonts w:ascii="Arial" w:hAnsi="Arial"/>
              </w:rPr>
            </w:pPr>
          </w:p>
        </w:tc>
        <w:tc>
          <w:tcPr>
            <w:tcW w:w="5150" w:type="dxa"/>
            <w:gridSpan w:val="5"/>
          </w:tcPr>
          <w:p w:rsidR="008D73A8" w:rsidRDefault="008D73A8">
            <w:pPr>
              <w:pStyle w:val="Heading2"/>
              <w:rPr>
                <w:rFonts w:ascii="Arial" w:hAnsi="Arial"/>
                <w:lang w:val="en-US"/>
              </w:rPr>
            </w:pPr>
            <w:r>
              <w:rPr>
                <w:rFonts w:ascii="Arial" w:hAnsi="Arial"/>
                <w:lang w:val="en-US"/>
              </w:rPr>
              <w:t>__________________________________</w:t>
            </w:r>
          </w:p>
          <w:p w:rsidR="008D73A8" w:rsidRDefault="00FD0019">
            <w:pPr>
              <w:pStyle w:val="Heading2"/>
              <w:rPr>
                <w:rFonts w:ascii="Arial" w:hAnsi="Arial"/>
                <w:lang w:val="en-US"/>
              </w:rPr>
            </w:pPr>
            <w:r>
              <w:rPr>
                <w:rFonts w:ascii="Arial" w:hAnsi="Arial"/>
                <w:lang w:val="en-US"/>
              </w:rPr>
              <w:t>DEAN</w:t>
            </w:r>
          </w:p>
        </w:tc>
        <w:tc>
          <w:tcPr>
            <w:tcW w:w="2646" w:type="dxa"/>
          </w:tcPr>
          <w:p w:rsidR="008D73A8" w:rsidRDefault="008D73A8">
            <w:pPr>
              <w:rPr>
                <w:rFonts w:ascii="Arial" w:hAnsi="Arial"/>
                <w:b/>
                <w:lang w:val="en-GB"/>
              </w:rPr>
            </w:pPr>
            <w:r>
              <w:rPr>
                <w:rFonts w:ascii="Arial" w:hAnsi="Arial"/>
                <w:b/>
                <w:lang w:val="en-GB"/>
              </w:rPr>
              <w:t>_______</w:t>
            </w:r>
          </w:p>
          <w:p w:rsidR="008D73A8" w:rsidRDefault="008D73A8">
            <w:pPr>
              <w:jc w:val="center"/>
              <w:rPr>
                <w:rFonts w:ascii="Arial" w:hAnsi="Arial"/>
              </w:rPr>
            </w:pPr>
            <w:r>
              <w:rPr>
                <w:rFonts w:ascii="Arial" w:hAnsi="Arial"/>
                <w:b/>
                <w:lang w:val="en-GB"/>
              </w:rPr>
              <w:t>DATE</w:t>
            </w:r>
          </w:p>
        </w:tc>
      </w:tr>
      <w:tr w:rsidR="008D73A8" w:rsidTr="00E34252">
        <w:trPr>
          <w:cantSplit/>
        </w:trPr>
        <w:tc>
          <w:tcPr>
            <w:tcW w:w="2518" w:type="dxa"/>
          </w:tcPr>
          <w:p w:rsidR="008D73A8" w:rsidRDefault="008D73A8">
            <w:pPr>
              <w:rPr>
                <w:rFonts w:ascii="Arial" w:hAnsi="Arial"/>
                <w:b/>
                <w:lang w:val="en-GB"/>
              </w:rPr>
            </w:pPr>
            <w:r>
              <w:rPr>
                <w:rFonts w:ascii="Arial" w:hAnsi="Arial"/>
                <w:b/>
                <w:lang w:val="en-GB"/>
              </w:rPr>
              <w:t>TOTAL CREDITS:</w:t>
            </w:r>
          </w:p>
          <w:p w:rsidR="008D73A8" w:rsidRDefault="008D73A8">
            <w:pPr>
              <w:rPr>
                <w:rFonts w:ascii="Arial" w:hAnsi="Arial"/>
              </w:rPr>
            </w:pPr>
          </w:p>
        </w:tc>
        <w:tc>
          <w:tcPr>
            <w:tcW w:w="7796" w:type="dxa"/>
            <w:gridSpan w:val="6"/>
          </w:tcPr>
          <w:p w:rsidR="008D73A8" w:rsidRDefault="009841CA">
            <w:pPr>
              <w:rPr>
                <w:rFonts w:ascii="Arial" w:hAnsi="Arial"/>
              </w:rPr>
            </w:pPr>
            <w:r>
              <w:rPr>
                <w:rFonts w:ascii="Arial" w:hAnsi="Arial"/>
              </w:rPr>
              <w:t>4</w:t>
            </w:r>
          </w:p>
        </w:tc>
      </w:tr>
      <w:tr w:rsidR="008D73A8" w:rsidTr="00E34252">
        <w:trPr>
          <w:cantSplit/>
        </w:trPr>
        <w:tc>
          <w:tcPr>
            <w:tcW w:w="2518" w:type="dxa"/>
          </w:tcPr>
          <w:p w:rsidR="008D73A8" w:rsidRDefault="008D73A8">
            <w:pPr>
              <w:rPr>
                <w:rFonts w:ascii="Arial" w:hAnsi="Arial"/>
                <w:b/>
                <w:lang w:val="en-GB"/>
              </w:rPr>
            </w:pPr>
            <w:r>
              <w:rPr>
                <w:rFonts w:ascii="Arial" w:hAnsi="Arial"/>
                <w:b/>
                <w:lang w:val="en-GB"/>
              </w:rPr>
              <w:t>PREREQUISITE(S):</w:t>
            </w:r>
          </w:p>
          <w:p w:rsidR="008D73A8" w:rsidRDefault="008D73A8">
            <w:pPr>
              <w:rPr>
                <w:rFonts w:ascii="Arial" w:hAnsi="Arial"/>
              </w:rPr>
            </w:pPr>
          </w:p>
        </w:tc>
        <w:tc>
          <w:tcPr>
            <w:tcW w:w="7796" w:type="dxa"/>
            <w:gridSpan w:val="6"/>
          </w:tcPr>
          <w:p w:rsidR="008D73A8" w:rsidRDefault="008D73A8">
            <w:pPr>
              <w:rPr>
                <w:rFonts w:ascii="Arial" w:hAnsi="Arial"/>
              </w:rPr>
            </w:pPr>
            <w:r>
              <w:rPr>
                <w:rFonts w:ascii="Arial" w:hAnsi="Arial"/>
              </w:rPr>
              <w:t>ACC222</w:t>
            </w:r>
          </w:p>
        </w:tc>
      </w:tr>
      <w:tr w:rsidR="008D73A8" w:rsidTr="00E34252">
        <w:tc>
          <w:tcPr>
            <w:tcW w:w="2518" w:type="dxa"/>
          </w:tcPr>
          <w:p w:rsidR="008D73A8" w:rsidRDefault="008D73A8">
            <w:pPr>
              <w:rPr>
                <w:rFonts w:ascii="Arial" w:hAnsi="Arial"/>
                <w:b/>
                <w:lang w:val="en-GB"/>
              </w:rPr>
            </w:pPr>
            <w:r>
              <w:rPr>
                <w:rFonts w:ascii="Arial" w:hAnsi="Arial"/>
                <w:b/>
                <w:lang w:val="en-GB"/>
              </w:rPr>
              <w:t>LENGTH OF COURSE:</w:t>
            </w:r>
          </w:p>
          <w:p w:rsidR="008D73A8" w:rsidRDefault="008D73A8">
            <w:pPr>
              <w:rPr>
                <w:rFonts w:ascii="Arial" w:hAnsi="Arial"/>
              </w:rPr>
            </w:pPr>
          </w:p>
        </w:tc>
        <w:tc>
          <w:tcPr>
            <w:tcW w:w="1910" w:type="dxa"/>
            <w:gridSpan w:val="2"/>
          </w:tcPr>
          <w:p w:rsidR="008D73A8" w:rsidRDefault="009841CA">
            <w:pPr>
              <w:rPr>
                <w:rFonts w:ascii="Arial" w:hAnsi="Arial"/>
              </w:rPr>
            </w:pPr>
            <w:r>
              <w:rPr>
                <w:rFonts w:ascii="Arial" w:hAnsi="Arial"/>
              </w:rPr>
              <w:t>4</w:t>
            </w:r>
            <w:r w:rsidR="008D73A8">
              <w:rPr>
                <w:rFonts w:ascii="Arial" w:hAnsi="Arial"/>
              </w:rPr>
              <w:t xml:space="preserve"> Hours/Week for 15 Weeks</w:t>
            </w:r>
          </w:p>
        </w:tc>
        <w:tc>
          <w:tcPr>
            <w:tcW w:w="3240" w:type="dxa"/>
            <w:gridSpan w:val="3"/>
          </w:tcPr>
          <w:p w:rsidR="008D73A8" w:rsidRDefault="008D73A8">
            <w:pPr>
              <w:rPr>
                <w:rFonts w:ascii="Arial" w:hAnsi="Arial"/>
                <w:b/>
                <w:lang w:val="en-GB"/>
              </w:rPr>
            </w:pPr>
          </w:p>
          <w:p w:rsidR="008D73A8" w:rsidRDefault="008D73A8">
            <w:pPr>
              <w:rPr>
                <w:rFonts w:ascii="Arial" w:hAnsi="Arial"/>
              </w:rPr>
            </w:pPr>
            <w:r>
              <w:rPr>
                <w:rFonts w:ascii="Arial" w:hAnsi="Arial"/>
                <w:b/>
                <w:lang w:val="en-GB"/>
              </w:rPr>
              <w:t>TOTAL CREDIT HOURS:</w:t>
            </w:r>
          </w:p>
        </w:tc>
        <w:tc>
          <w:tcPr>
            <w:tcW w:w="2646" w:type="dxa"/>
          </w:tcPr>
          <w:p w:rsidR="008D73A8" w:rsidRDefault="008D73A8">
            <w:pPr>
              <w:rPr>
                <w:rFonts w:ascii="Arial" w:hAnsi="Arial"/>
              </w:rPr>
            </w:pPr>
          </w:p>
          <w:p w:rsidR="008D73A8" w:rsidRDefault="009841CA">
            <w:pPr>
              <w:rPr>
                <w:rFonts w:ascii="Arial" w:hAnsi="Arial"/>
              </w:rPr>
            </w:pPr>
            <w:r>
              <w:rPr>
                <w:rFonts w:ascii="Arial" w:hAnsi="Arial"/>
              </w:rPr>
              <w:t>60</w:t>
            </w:r>
          </w:p>
        </w:tc>
      </w:tr>
      <w:tr w:rsidR="008D73A8" w:rsidTr="00E34252">
        <w:trPr>
          <w:cantSplit/>
        </w:trPr>
        <w:tc>
          <w:tcPr>
            <w:tcW w:w="10314" w:type="dxa"/>
            <w:gridSpan w:val="7"/>
          </w:tcPr>
          <w:p w:rsidR="008D73A8" w:rsidRDefault="008D73A8">
            <w:pPr>
              <w:pStyle w:val="Heading2"/>
              <w:tabs>
                <w:tab w:val="center" w:pos="4560"/>
              </w:tabs>
              <w:rPr>
                <w:rFonts w:ascii="Arial" w:hAnsi="Arial"/>
              </w:rPr>
            </w:pPr>
          </w:p>
          <w:p w:rsidR="008D73A8" w:rsidRDefault="00EB007F">
            <w:pPr>
              <w:pStyle w:val="Heading2"/>
              <w:tabs>
                <w:tab w:val="center" w:pos="4560"/>
              </w:tabs>
              <w:rPr>
                <w:rFonts w:ascii="Arial" w:hAnsi="Arial"/>
              </w:rPr>
            </w:pPr>
            <w:r>
              <w:rPr>
                <w:rFonts w:ascii="Arial" w:hAnsi="Arial"/>
              </w:rPr>
              <w:t>Copyright ©2010</w:t>
            </w:r>
            <w:r w:rsidR="008D73A8">
              <w:rPr>
                <w:rFonts w:ascii="Arial" w:hAnsi="Arial"/>
              </w:rPr>
              <w:t xml:space="preserve"> The Sault College of Applied Arts &amp; Technology</w:t>
            </w:r>
          </w:p>
          <w:p w:rsidR="008D73A8" w:rsidRDefault="008D73A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8D73A8" w:rsidRDefault="008D73A8">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8D73A8" w:rsidTr="00E34252">
        <w:trPr>
          <w:cantSplit/>
        </w:trPr>
        <w:tc>
          <w:tcPr>
            <w:tcW w:w="10314" w:type="dxa"/>
            <w:gridSpan w:val="7"/>
          </w:tcPr>
          <w:tbl>
            <w:tblPr>
              <w:tblW w:w="10050"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0050"/>
            </w:tblGrid>
            <w:tr w:rsidR="00AC0734" w:rsidTr="00E34252">
              <w:tc>
                <w:tcPr>
                  <w:tcW w:w="10050" w:type="dxa"/>
                  <w:tcBorders>
                    <w:top w:val="nil"/>
                    <w:left w:val="nil"/>
                    <w:bottom w:val="nil"/>
                    <w:right w:val="single" w:sz="12" w:space="0" w:color="000000"/>
                  </w:tcBorders>
                </w:tcPr>
                <w:p w:rsidR="00AC0734" w:rsidRDefault="00AC0734" w:rsidP="00023738">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FD0019">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FD0019">
                    <w:rPr>
                      <w:rFonts w:ascii="Arial" w:hAnsi="Arial" w:cs="Arial"/>
                      <w:i/>
                      <w:iCs/>
                      <w:szCs w:val="24"/>
                      <w:lang w:val="en-GB" w:eastAsia="en-CA"/>
                    </w:rPr>
                    <w:t>Dean</w:t>
                  </w:r>
                </w:p>
              </w:tc>
            </w:tr>
            <w:tr w:rsidR="00AC0734" w:rsidTr="00E34252">
              <w:tc>
                <w:tcPr>
                  <w:tcW w:w="10050" w:type="dxa"/>
                  <w:tcBorders>
                    <w:top w:val="nil"/>
                    <w:left w:val="nil"/>
                    <w:bottom w:val="nil"/>
                    <w:right w:val="single" w:sz="12" w:space="0" w:color="000000"/>
                  </w:tcBorders>
                </w:tcPr>
                <w:p w:rsidR="00AC0734" w:rsidRDefault="00AC0734" w:rsidP="00023738">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AC0734" w:rsidTr="00E34252">
              <w:tc>
                <w:tcPr>
                  <w:tcW w:w="10050" w:type="dxa"/>
                  <w:tcBorders>
                    <w:top w:val="nil"/>
                    <w:left w:val="nil"/>
                    <w:bottom w:val="nil"/>
                    <w:right w:val="single" w:sz="12" w:space="0" w:color="000000"/>
                  </w:tcBorders>
                </w:tcPr>
                <w:p w:rsidR="00AC0734" w:rsidRDefault="00E34252" w:rsidP="00E34252">
                  <w:pPr>
                    <w:tabs>
                      <w:tab w:val="center" w:pos="3705"/>
                    </w:tabs>
                    <w:autoSpaceDE w:val="0"/>
                    <w:autoSpaceDN w:val="0"/>
                    <w:adjustRightInd w:val="0"/>
                    <w:ind w:right="-451"/>
                    <w:jc w:val="center"/>
                    <w:rPr>
                      <w:rFonts w:ascii="Arial" w:hAnsi="Arial" w:cs="Arial"/>
                      <w:szCs w:val="24"/>
                      <w:lang w:val="en-CA" w:eastAsia="en-CA"/>
                    </w:rPr>
                  </w:pPr>
                  <w:r>
                    <w:rPr>
                      <w:rFonts w:ascii="Arial" w:hAnsi="Arial" w:cs="Arial"/>
                      <w:i/>
                      <w:iCs/>
                      <w:szCs w:val="24"/>
                      <w:lang w:val="en-GB" w:eastAsia="en-CA"/>
                    </w:rPr>
                    <w:t>(</w:t>
                  </w:r>
                  <w:r w:rsidR="00AC0734">
                    <w:rPr>
                      <w:rFonts w:ascii="Arial" w:hAnsi="Arial" w:cs="Arial"/>
                      <w:i/>
                      <w:iCs/>
                      <w:szCs w:val="24"/>
                      <w:lang w:val="en-GB" w:eastAsia="en-CA"/>
                    </w:rPr>
                    <w:t>705) 759-2554, Ext. 268</w:t>
                  </w:r>
                  <w:r w:rsidR="00FD0019">
                    <w:rPr>
                      <w:rFonts w:ascii="Arial" w:hAnsi="Arial" w:cs="Arial"/>
                      <w:i/>
                      <w:iCs/>
                      <w:szCs w:val="24"/>
                      <w:lang w:val="en-GB" w:eastAsia="en-CA"/>
                    </w:rPr>
                    <w:t>8</w:t>
                  </w:r>
                </w:p>
              </w:tc>
            </w:tr>
          </w:tbl>
          <w:p w:rsidR="008D73A8" w:rsidRDefault="008D73A8" w:rsidP="00035783">
            <w:pPr>
              <w:pStyle w:val="Heading2"/>
              <w:tabs>
                <w:tab w:val="center" w:pos="4560"/>
              </w:tabs>
              <w:rPr>
                <w:rFonts w:ascii="Arial" w:hAnsi="Arial"/>
                <w:b w:val="0"/>
              </w:rPr>
            </w:pPr>
          </w:p>
        </w:tc>
      </w:tr>
      <w:tr w:rsidR="008D73A8" w:rsidTr="00E34252">
        <w:trPr>
          <w:cantSplit/>
        </w:trPr>
        <w:tc>
          <w:tcPr>
            <w:tcW w:w="10314" w:type="dxa"/>
            <w:gridSpan w:val="7"/>
          </w:tcPr>
          <w:p w:rsidR="008D73A8" w:rsidRDefault="008D73A8">
            <w:pPr>
              <w:tabs>
                <w:tab w:val="center" w:pos="4560"/>
              </w:tabs>
              <w:jc w:val="center"/>
              <w:rPr>
                <w:rFonts w:ascii="Arial" w:hAnsi="Arial"/>
                <w:i/>
                <w:lang w:val="en-GB"/>
              </w:rPr>
            </w:pPr>
          </w:p>
        </w:tc>
      </w:tr>
      <w:tr w:rsidR="008D73A8" w:rsidTr="00E34252">
        <w:trPr>
          <w:cantSplit/>
        </w:trPr>
        <w:tc>
          <w:tcPr>
            <w:tcW w:w="10314" w:type="dxa"/>
            <w:gridSpan w:val="7"/>
          </w:tcPr>
          <w:p w:rsidR="008D73A8" w:rsidRDefault="008D73A8">
            <w:pPr>
              <w:tabs>
                <w:tab w:val="center" w:pos="4560"/>
              </w:tabs>
              <w:jc w:val="center"/>
              <w:rPr>
                <w:rFonts w:ascii="Arial" w:hAnsi="Arial"/>
              </w:rPr>
            </w:pPr>
          </w:p>
        </w:tc>
      </w:tr>
    </w:tbl>
    <w:p w:rsidR="008D73A8" w:rsidRDefault="008D73A8">
      <w:pPr>
        <w:tabs>
          <w:tab w:val="center" w:pos="4560"/>
        </w:tabs>
        <w:rPr>
          <w:rFonts w:ascii="Arial" w:hAnsi="Arial"/>
          <w:lang w:val="en-GB"/>
        </w:rPr>
      </w:pPr>
    </w:p>
    <w:p w:rsidR="008D73A8" w:rsidRPr="00B91D23" w:rsidRDefault="008D73A8">
      <w:pPr>
        <w:rPr>
          <w:rFonts w:ascii="Arial" w:hAnsi="Arial" w:cs="Arial"/>
        </w:rPr>
      </w:pPr>
      <w:r w:rsidRPr="00B91D23">
        <w:rPr>
          <w:rFonts w:ascii="Arial" w:hAnsi="Arial" w:cs="Arial"/>
          <w:b/>
        </w:rPr>
        <w:t>I.</w:t>
      </w:r>
      <w:r w:rsidRPr="00B91D23">
        <w:rPr>
          <w:rFonts w:ascii="Arial" w:hAnsi="Arial" w:cs="Arial"/>
          <w:b/>
        </w:rPr>
        <w:tab/>
        <w:t>COURSE DESCRIPTION</w:t>
      </w:r>
      <w:r w:rsidRPr="00B91D23">
        <w:rPr>
          <w:rFonts w:ascii="Arial" w:hAnsi="Arial" w:cs="Arial"/>
        </w:rPr>
        <w:t>:</w:t>
      </w:r>
    </w:p>
    <w:p w:rsidR="008D73A8" w:rsidRPr="00B91D23" w:rsidRDefault="008D73A8">
      <w:pPr>
        <w:rPr>
          <w:rFonts w:ascii="Arial" w:hAnsi="Arial" w:cs="Arial"/>
        </w:rPr>
      </w:pPr>
      <w:r w:rsidRPr="00B91D23">
        <w:rPr>
          <w:rFonts w:ascii="Arial" w:hAnsi="Arial" w:cs="Arial"/>
        </w:rPr>
        <w:t xml:space="preserve">Upon successful completion of this course the student will demonstrate </w:t>
      </w:r>
      <w:r w:rsidR="007B3D5D" w:rsidRPr="00B91D23">
        <w:rPr>
          <w:rFonts w:ascii="Arial" w:hAnsi="Arial" w:cs="Arial"/>
        </w:rPr>
        <w:t>knowledge</w:t>
      </w:r>
      <w:r w:rsidRPr="00B91D23">
        <w:rPr>
          <w:rFonts w:ascii="Arial" w:hAnsi="Arial" w:cs="Arial"/>
        </w:rPr>
        <w:t xml:space="preserve"> of information needed to carry out the three essential functions in an organization: (1) planning operations, (2) controlling activities and (3) making decisions. This course enables the student to continue to develop techniques in the internal use of accounting data used by managers in directing the affairs </w:t>
      </w:r>
      <w:r w:rsidR="007B3D5D" w:rsidRPr="00B91D23">
        <w:rPr>
          <w:rFonts w:ascii="Arial" w:hAnsi="Arial" w:cs="Arial"/>
        </w:rPr>
        <w:t>of business</w:t>
      </w:r>
      <w:r w:rsidR="00531249">
        <w:rPr>
          <w:rFonts w:ascii="Arial" w:hAnsi="Arial" w:cs="Arial"/>
        </w:rPr>
        <w:t xml:space="preserve"> and</w:t>
      </w:r>
      <w:r w:rsidRPr="00B91D23">
        <w:rPr>
          <w:rFonts w:ascii="Arial" w:hAnsi="Arial" w:cs="Arial"/>
        </w:rPr>
        <w:t xml:space="preserve"> non-business organizations.</w:t>
      </w:r>
    </w:p>
    <w:p w:rsidR="008D73A8" w:rsidRPr="00B91D23" w:rsidRDefault="008D73A8">
      <w:pPr>
        <w:rPr>
          <w:rFonts w:ascii="Arial" w:hAnsi="Arial" w:cs="Arial"/>
        </w:rPr>
      </w:pPr>
    </w:p>
    <w:p w:rsidR="008D73A8" w:rsidRPr="00B91D23" w:rsidRDefault="008D73A8">
      <w:pPr>
        <w:numPr>
          <w:ilvl w:val="0"/>
          <w:numId w:val="12"/>
        </w:numPr>
        <w:rPr>
          <w:rFonts w:ascii="Arial" w:hAnsi="Arial" w:cs="Arial"/>
        </w:rPr>
      </w:pPr>
      <w:r w:rsidRPr="00B91D23">
        <w:rPr>
          <w:rFonts w:ascii="Arial" w:hAnsi="Arial" w:cs="Arial"/>
          <w:b/>
        </w:rPr>
        <w:t>LEARNING OUTCOMES AND ELEMENTS OF THE PERFORMANCE</w:t>
      </w:r>
      <w:r w:rsidRPr="00B91D23">
        <w:rPr>
          <w:rFonts w:ascii="Arial" w:hAnsi="Arial" w:cs="Arial"/>
        </w:rPr>
        <w:t>:</w:t>
      </w:r>
    </w:p>
    <w:p w:rsidR="008D73A8" w:rsidRPr="00B91D23" w:rsidRDefault="008D73A8">
      <w:pPr>
        <w:rPr>
          <w:rFonts w:ascii="Arial" w:hAnsi="Arial" w:cs="Arial"/>
        </w:rPr>
      </w:pPr>
    </w:p>
    <w:p w:rsidR="008D73A8" w:rsidRPr="00B91D23" w:rsidRDefault="008D73A8">
      <w:pPr>
        <w:numPr>
          <w:ilvl w:val="0"/>
          <w:numId w:val="16"/>
        </w:numPr>
        <w:rPr>
          <w:rFonts w:ascii="Arial" w:hAnsi="Arial" w:cs="Arial"/>
          <w:b/>
        </w:rPr>
      </w:pPr>
      <w:r w:rsidRPr="00B91D23">
        <w:rPr>
          <w:rFonts w:ascii="Arial" w:hAnsi="Arial" w:cs="Arial"/>
          <w:b/>
        </w:rPr>
        <w:t>Learning Outcomes:</w:t>
      </w:r>
    </w:p>
    <w:p w:rsidR="00B91D23" w:rsidRPr="00B91D23" w:rsidRDefault="00B91D23" w:rsidP="00B91D23">
      <w:pPr>
        <w:rPr>
          <w:rFonts w:ascii="Arial" w:hAnsi="Arial" w:cs="Arial"/>
          <w:b/>
        </w:rPr>
      </w:pPr>
    </w:p>
    <w:p w:rsidR="008D73A8" w:rsidRPr="00B91D23" w:rsidRDefault="007427FE">
      <w:pPr>
        <w:numPr>
          <w:ilvl w:val="0"/>
          <w:numId w:val="17"/>
        </w:numPr>
        <w:rPr>
          <w:rFonts w:ascii="Arial" w:hAnsi="Arial" w:cs="Arial"/>
        </w:rPr>
      </w:pPr>
      <w:r w:rsidRPr="00B91D23">
        <w:rPr>
          <w:rFonts w:ascii="Arial" w:hAnsi="Arial" w:cs="Arial"/>
          <w:spacing w:val="-3"/>
          <w:lang w:val="en-GB"/>
        </w:rPr>
        <w:t>Prepare a flexible budget an</w:t>
      </w:r>
      <w:r>
        <w:rPr>
          <w:rFonts w:ascii="Arial" w:hAnsi="Arial" w:cs="Arial"/>
          <w:spacing w:val="-3"/>
          <w:lang w:val="en-GB"/>
        </w:rPr>
        <w:t>d explain the advantages of the</w:t>
      </w:r>
      <w:r w:rsidRPr="00B91D23">
        <w:rPr>
          <w:rFonts w:ascii="Arial" w:hAnsi="Arial" w:cs="Arial"/>
          <w:spacing w:val="-3"/>
          <w:lang w:val="en-GB"/>
        </w:rPr>
        <w:t xml:space="preserve"> flexible budget approach over the static budget approach.</w:t>
      </w:r>
      <w:r w:rsidR="008D73A8" w:rsidRPr="00B91D23">
        <w:rPr>
          <w:rFonts w:ascii="Arial" w:hAnsi="Arial" w:cs="Arial"/>
        </w:rPr>
        <w:t>Define Profit Planning and apply the techniques used in drafting Profit Plans.</w:t>
      </w:r>
    </w:p>
    <w:p w:rsidR="008D73A8" w:rsidRPr="00B91D23" w:rsidRDefault="008D73A8">
      <w:pPr>
        <w:rPr>
          <w:rFonts w:ascii="Arial" w:hAnsi="Arial" w:cs="Arial"/>
          <w:b/>
        </w:rPr>
      </w:pPr>
    </w:p>
    <w:p w:rsidR="008D73A8" w:rsidRPr="00B91D23" w:rsidRDefault="008D73A8">
      <w:pPr>
        <w:numPr>
          <w:ilvl w:val="0"/>
          <w:numId w:val="17"/>
        </w:numPr>
        <w:rPr>
          <w:rFonts w:ascii="Arial" w:hAnsi="Arial" w:cs="Arial"/>
          <w:spacing w:val="-3"/>
          <w:lang w:val="en-GB"/>
        </w:rPr>
      </w:pPr>
      <w:r w:rsidRPr="00B91D23">
        <w:rPr>
          <w:rFonts w:ascii="Arial" w:hAnsi="Arial" w:cs="Arial"/>
          <w:spacing w:val="-3"/>
          <w:lang w:val="en-GB"/>
        </w:rPr>
        <w:t>Distinguish between ideal standards and practical standards in regards to standard cost systems.</w:t>
      </w:r>
    </w:p>
    <w:p w:rsidR="008D73A8" w:rsidRPr="00B91D23" w:rsidRDefault="008D73A8">
      <w:pPr>
        <w:rPr>
          <w:rFonts w:ascii="Arial" w:hAnsi="Arial" w:cs="Arial"/>
          <w:spacing w:val="-3"/>
          <w:lang w:val="en-GB"/>
        </w:rPr>
      </w:pPr>
    </w:p>
    <w:p w:rsidR="007427FE" w:rsidRDefault="007427FE" w:rsidP="00531249">
      <w:pPr>
        <w:numPr>
          <w:ilvl w:val="0"/>
          <w:numId w:val="17"/>
        </w:numPr>
        <w:tabs>
          <w:tab w:val="left" w:pos="-720"/>
        </w:tabs>
        <w:suppressAutoHyphens/>
        <w:rPr>
          <w:rFonts w:ascii="Arial" w:hAnsi="Arial" w:cs="Arial"/>
          <w:spacing w:val="-3"/>
          <w:lang w:val="en-GB"/>
        </w:rPr>
      </w:pPr>
      <w:proofErr w:type="spellStart"/>
      <w:r w:rsidRPr="007427FE">
        <w:rPr>
          <w:rFonts w:ascii="Arial" w:hAnsi="Arial" w:cs="Arial"/>
          <w:spacing w:val="-3"/>
          <w:lang w:val="en-GB"/>
        </w:rPr>
        <w:t>Analyze</w:t>
      </w:r>
      <w:proofErr w:type="spellEnd"/>
      <w:r w:rsidRPr="007427FE">
        <w:rPr>
          <w:rFonts w:ascii="Arial" w:hAnsi="Arial" w:cs="Arial"/>
          <w:spacing w:val="-3"/>
          <w:lang w:val="en-GB"/>
        </w:rPr>
        <w:t xml:space="preserve"> organizational performance and extend performance assessments to non-monetary areas. Calculate a firm's Return on Investment. Describe a balanced scorecard approach to extend performance measures beyond non-monetary areas.</w:t>
      </w:r>
    </w:p>
    <w:p w:rsidR="008D73A8" w:rsidRPr="00B91D23" w:rsidRDefault="007427FE" w:rsidP="007427FE">
      <w:pPr>
        <w:tabs>
          <w:tab w:val="left" w:pos="-720"/>
        </w:tabs>
        <w:suppressAutoHyphens/>
        <w:rPr>
          <w:rFonts w:ascii="Arial" w:hAnsi="Arial" w:cs="Arial"/>
          <w:spacing w:val="-3"/>
          <w:lang w:val="en-GB"/>
        </w:rPr>
      </w:pPr>
      <w:r w:rsidRPr="007427FE">
        <w:rPr>
          <w:rFonts w:ascii="Arial" w:hAnsi="Arial" w:cs="Arial"/>
          <w:spacing w:val="-3"/>
          <w:lang w:val="en-GB"/>
        </w:rPr>
        <w:t xml:space="preserve"> </w:t>
      </w:r>
    </w:p>
    <w:p w:rsidR="008D73A8" w:rsidRPr="00B91D23" w:rsidRDefault="007427FE" w:rsidP="00531249">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relevant costs</w:t>
      </w:r>
      <w:r>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7427FE" w:rsidRDefault="007427FE" w:rsidP="00121E82">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capital budgeting decisions</w:t>
      </w:r>
      <w:r>
        <w:rPr>
          <w:rFonts w:ascii="Arial" w:hAnsi="Arial" w:cs="Arial"/>
          <w:spacing w:val="-3"/>
          <w:lang w:val="en-GB"/>
        </w:rPr>
        <w:t>.</w:t>
      </w:r>
    </w:p>
    <w:p w:rsidR="00121E82" w:rsidRPr="00121E82" w:rsidRDefault="00121E82" w:rsidP="00121E82">
      <w:pPr>
        <w:tabs>
          <w:tab w:val="left" w:pos="-720"/>
        </w:tabs>
        <w:suppressAutoHyphens/>
        <w:rPr>
          <w:rFonts w:ascii="Arial" w:hAnsi="Arial" w:cs="Arial"/>
          <w:spacing w:val="-3"/>
          <w:lang w:val="en-GB"/>
        </w:rPr>
      </w:pPr>
    </w:p>
    <w:p w:rsidR="008D73A8" w:rsidRPr="00B91D23" w:rsidRDefault="007427FE" w:rsidP="007427FE">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 xml:space="preserve"> Apply cost data in decision making in regards to financial statement analysis.</w:t>
      </w:r>
    </w:p>
    <w:p w:rsidR="008D73A8" w:rsidRPr="00B91D23" w:rsidRDefault="008D73A8">
      <w:pPr>
        <w:rPr>
          <w:rFonts w:ascii="Arial" w:hAnsi="Arial" w:cs="Arial"/>
          <w:b/>
        </w:rPr>
      </w:pPr>
    </w:p>
    <w:p w:rsidR="008D73A8" w:rsidRPr="00B91D23" w:rsidRDefault="008D73A8">
      <w:pPr>
        <w:numPr>
          <w:ilvl w:val="0"/>
          <w:numId w:val="16"/>
        </w:numPr>
        <w:rPr>
          <w:rFonts w:ascii="Arial" w:hAnsi="Arial" w:cs="Arial"/>
          <w:b/>
        </w:rPr>
      </w:pPr>
      <w:r w:rsidRPr="00B91D23">
        <w:rPr>
          <w:rFonts w:ascii="Arial" w:hAnsi="Arial" w:cs="Arial"/>
          <w:b/>
        </w:rPr>
        <w:t>Learning Outcomes and Elements of the Performance:</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Upon successful completion of the course, the student will demonstrate the ability to:</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1) Define Profit Planning and apply the techniques used in drafting Profit Plans.</w:t>
      </w:r>
      <w:r w:rsidR="006103AF" w:rsidRPr="006103AF">
        <w:rPr>
          <w:rFonts w:ascii="Arial" w:hAnsi="Arial" w:cs="Arial"/>
          <w:spacing w:val="-3"/>
          <w:lang w:val="en-GB"/>
        </w:rPr>
        <w:t xml:space="preserve"> </w:t>
      </w:r>
      <w:r w:rsidR="006103AF" w:rsidRPr="00B91D23">
        <w:rPr>
          <w:rFonts w:ascii="Arial" w:hAnsi="Arial" w:cs="Arial"/>
          <w:spacing w:val="-3"/>
          <w:lang w:val="en-GB"/>
        </w:rPr>
        <w:t>Prepare a flexible budget an</w:t>
      </w:r>
      <w:r w:rsidR="006103AF">
        <w:rPr>
          <w:rFonts w:ascii="Arial" w:hAnsi="Arial" w:cs="Arial"/>
          <w:spacing w:val="-3"/>
          <w:lang w:val="en-GB"/>
        </w:rPr>
        <w:t>d explain the advantages of the</w:t>
      </w:r>
      <w:r w:rsidR="006103AF" w:rsidRPr="00B91D23">
        <w:rPr>
          <w:rFonts w:ascii="Arial" w:hAnsi="Arial" w:cs="Arial"/>
          <w:spacing w:val="-3"/>
          <w:lang w:val="en-GB"/>
        </w:rPr>
        <w:t xml:space="preserve"> flexible budget approach over the static budget approach.</w:t>
      </w:r>
    </w:p>
    <w:p w:rsidR="008D73A8" w:rsidRPr="00B91D23" w:rsidRDefault="008D73A8">
      <w:pPr>
        <w:rPr>
          <w:rFonts w:ascii="Arial" w:hAnsi="Arial" w:cs="Arial"/>
        </w:rPr>
      </w:pPr>
    </w:p>
    <w:p w:rsidR="008D73A8" w:rsidRPr="00B91D23" w:rsidRDefault="008D73A8">
      <w:pPr>
        <w:rPr>
          <w:rFonts w:ascii="Arial" w:hAnsi="Arial" w:cs="Arial"/>
          <w:u w:val="single"/>
        </w:rPr>
      </w:pPr>
      <w:r w:rsidRPr="00B91D23">
        <w:rPr>
          <w:rFonts w:ascii="Arial" w:hAnsi="Arial" w:cs="Arial"/>
          <w:u w:val="single"/>
        </w:rPr>
        <w:t>POTENTIAL ELEMENTS OF THE PERFORMANCE:</w:t>
      </w:r>
    </w:p>
    <w:p w:rsidR="008D73A8" w:rsidRPr="00B91D23" w:rsidRDefault="008D73A8">
      <w:pPr>
        <w:rPr>
          <w:rFonts w:ascii="Arial" w:hAnsi="Arial" w:cs="Arial"/>
        </w:rPr>
      </w:pP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Explain why organizations budget and the processes they use to create budgets.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the supporting components of a master budget and the budgeted financial statements.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flexible budget and explain the need for the flexible budget approach.</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performance report using the flexible budget approach.</w:t>
      </w:r>
    </w:p>
    <w:p w:rsidR="008D73A8" w:rsidRPr="00B91D23" w:rsidRDefault="008D73A8">
      <w:pPr>
        <w:rPr>
          <w:rFonts w:ascii="Arial" w:hAnsi="Arial" w:cs="Arial"/>
        </w:rPr>
      </w:pPr>
      <w:r w:rsidRPr="00B91D23">
        <w:rPr>
          <w:rFonts w:ascii="Arial" w:hAnsi="Arial" w:cs="Arial"/>
        </w:rPr>
        <w:lastRenderedPageBreak/>
        <w:t xml:space="preserve">This learning outcome </w:t>
      </w:r>
      <w:r w:rsidR="003E074A">
        <w:rPr>
          <w:rFonts w:ascii="Arial" w:hAnsi="Arial" w:cs="Arial"/>
        </w:rPr>
        <w:t>will constitute approximately 20</w:t>
      </w:r>
      <w:r w:rsidRPr="00B91D23">
        <w:rPr>
          <w:rFonts w:ascii="Arial" w:hAnsi="Arial" w:cs="Arial"/>
        </w:rPr>
        <w:t>% of the course’s grade.</w:t>
      </w:r>
    </w:p>
    <w:p w:rsidR="008D73A8" w:rsidRPr="00B91D23" w:rsidRDefault="008D73A8">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2) Distinguish between ideal standards and practical standards in regards to standard cost systems.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DA12C2" w:rsidRPr="00265D65" w:rsidRDefault="00265D65" w:rsidP="00DA12C2">
      <w:pPr>
        <w:rPr>
          <w:rFonts w:ascii="Arial" w:hAnsi="Arial" w:cs="Arial"/>
        </w:rPr>
      </w:pPr>
      <w:r>
        <w:rPr>
          <w:rFonts w:ascii="Arial" w:hAnsi="Arial" w:cs="Arial"/>
        </w:rPr>
        <w:t xml:space="preserve">2.1 </w:t>
      </w:r>
      <w:r w:rsidR="00DA12C2" w:rsidRPr="00265D65">
        <w:rPr>
          <w:rFonts w:ascii="Arial" w:hAnsi="Arial" w:cs="Arial"/>
        </w:rPr>
        <w:t xml:space="preserve">Explain how direct material standards and direct </w:t>
      </w:r>
      <w:proofErr w:type="spellStart"/>
      <w:r w:rsidR="00DA12C2" w:rsidRPr="00265D65">
        <w:rPr>
          <w:rFonts w:ascii="Arial" w:hAnsi="Arial" w:cs="Arial"/>
        </w:rPr>
        <w:t>labour</w:t>
      </w:r>
      <w:proofErr w:type="spellEnd"/>
      <w:r w:rsidR="00DA12C2" w:rsidRPr="00265D65">
        <w:rPr>
          <w:rFonts w:ascii="Arial" w:hAnsi="Arial" w:cs="Arial"/>
        </w:rPr>
        <w:t xml:space="preserve"> standards are set.</w:t>
      </w:r>
    </w:p>
    <w:p w:rsidR="00DA12C2" w:rsidRPr="00265D65" w:rsidRDefault="00265D65" w:rsidP="00DA12C2">
      <w:pPr>
        <w:rPr>
          <w:rFonts w:ascii="Arial" w:hAnsi="Arial" w:cs="Arial"/>
        </w:rPr>
      </w:pPr>
      <w:r>
        <w:rPr>
          <w:rFonts w:ascii="Arial" w:hAnsi="Arial" w:cs="Arial"/>
        </w:rPr>
        <w:t>2.2</w:t>
      </w:r>
      <w:r w:rsidR="00DA12C2" w:rsidRPr="00265D65">
        <w:rPr>
          <w:rFonts w:ascii="Arial" w:hAnsi="Arial" w:cs="Arial"/>
        </w:rPr>
        <w:t xml:space="preserve"> Compute the direct materials price and quantity variances and explain their significance.</w:t>
      </w:r>
    </w:p>
    <w:p w:rsidR="00DA12C2" w:rsidRPr="00265D65" w:rsidRDefault="00265D65" w:rsidP="00DA12C2">
      <w:pPr>
        <w:rPr>
          <w:rFonts w:ascii="Arial" w:hAnsi="Arial" w:cs="Arial"/>
        </w:rPr>
      </w:pPr>
      <w:r>
        <w:rPr>
          <w:rFonts w:ascii="Arial" w:hAnsi="Arial" w:cs="Arial"/>
        </w:rPr>
        <w:t xml:space="preserve">2.3 </w:t>
      </w:r>
      <w:r w:rsidR="00DA12C2" w:rsidRPr="00265D65">
        <w:rPr>
          <w:rFonts w:ascii="Arial" w:hAnsi="Arial" w:cs="Arial"/>
        </w:rPr>
        <w:t xml:space="preserve">Compute the direct </w:t>
      </w:r>
      <w:proofErr w:type="spellStart"/>
      <w:r w:rsidR="00DA12C2" w:rsidRPr="00265D65">
        <w:rPr>
          <w:rFonts w:ascii="Arial" w:hAnsi="Arial" w:cs="Arial"/>
        </w:rPr>
        <w:t>labour</w:t>
      </w:r>
      <w:proofErr w:type="spellEnd"/>
      <w:r w:rsidR="00DA12C2" w:rsidRPr="00265D65">
        <w:rPr>
          <w:rFonts w:ascii="Arial" w:hAnsi="Arial" w:cs="Arial"/>
        </w:rPr>
        <w:t xml:space="preserve"> rate and efficiency variances and explain their significance.</w:t>
      </w:r>
    </w:p>
    <w:p w:rsidR="00DA12C2" w:rsidRPr="00265D65" w:rsidRDefault="00265D65" w:rsidP="00DA12C2">
      <w:pPr>
        <w:rPr>
          <w:rFonts w:ascii="Arial" w:hAnsi="Arial" w:cs="Arial"/>
        </w:rPr>
      </w:pPr>
      <w:r>
        <w:rPr>
          <w:rFonts w:ascii="Arial" w:hAnsi="Arial" w:cs="Arial"/>
        </w:rPr>
        <w:t xml:space="preserve">2.4 </w:t>
      </w:r>
      <w:r w:rsidR="00DA12C2" w:rsidRPr="00265D65">
        <w:rPr>
          <w:rFonts w:ascii="Arial" w:hAnsi="Arial" w:cs="Arial"/>
        </w:rPr>
        <w:t>Compute the variable manufacturing overhead spending and efficiency variances.</w:t>
      </w:r>
    </w:p>
    <w:p w:rsidR="00DA12C2" w:rsidRPr="00265D65" w:rsidRDefault="00265D65" w:rsidP="00DA12C2">
      <w:pPr>
        <w:rPr>
          <w:rFonts w:ascii="Arial" w:hAnsi="Arial" w:cs="Arial"/>
        </w:rPr>
      </w:pPr>
      <w:r>
        <w:rPr>
          <w:rFonts w:ascii="Arial" w:hAnsi="Arial" w:cs="Arial"/>
        </w:rPr>
        <w:t xml:space="preserve">2.5 </w:t>
      </w:r>
      <w:r w:rsidR="00DA12C2" w:rsidRPr="00265D65">
        <w:rPr>
          <w:rFonts w:ascii="Arial" w:hAnsi="Arial" w:cs="Arial"/>
        </w:rPr>
        <w:t>Explain the significance of the denominator activity figure in determining the standard cost of a unit of product.</w:t>
      </w:r>
    </w:p>
    <w:p w:rsidR="00DA12C2" w:rsidRPr="00265D65" w:rsidRDefault="00265D65" w:rsidP="00DA12C2">
      <w:pPr>
        <w:rPr>
          <w:rFonts w:ascii="Arial" w:hAnsi="Arial" w:cs="Arial"/>
        </w:rPr>
      </w:pPr>
      <w:r>
        <w:rPr>
          <w:rFonts w:ascii="Arial" w:hAnsi="Arial" w:cs="Arial"/>
        </w:rPr>
        <w:t xml:space="preserve">2.6 </w:t>
      </w:r>
      <w:r w:rsidR="00DA12C2" w:rsidRPr="00265D65">
        <w:rPr>
          <w:rFonts w:ascii="Arial" w:hAnsi="Arial" w:cs="Arial"/>
        </w:rPr>
        <w:t>Compute and interpret the fixed overhead budget and volume variances.</w:t>
      </w: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265D65" w:rsidP="00531249">
      <w:pPr>
        <w:tabs>
          <w:tab w:val="left" w:pos="-720"/>
        </w:tabs>
        <w:suppressAutoHyphens/>
        <w:rPr>
          <w:rFonts w:ascii="Arial" w:hAnsi="Arial" w:cs="Arial"/>
          <w:spacing w:val="-3"/>
          <w:lang w:val="en-GB"/>
        </w:rPr>
      </w:pPr>
      <w:r>
        <w:rPr>
          <w:rFonts w:ascii="Arial" w:hAnsi="Arial" w:cs="Arial"/>
          <w:spacing w:val="-3"/>
          <w:lang w:val="en-GB"/>
        </w:rPr>
        <w:t>3</w:t>
      </w:r>
      <w:r w:rsidR="008D73A8" w:rsidRPr="00B91D23">
        <w:rPr>
          <w:rFonts w:ascii="Arial" w:hAnsi="Arial" w:cs="Arial"/>
          <w:spacing w:val="-3"/>
          <w:lang w:val="en-GB"/>
        </w:rPr>
        <w:t xml:space="preserve">) </w:t>
      </w:r>
      <w:proofErr w:type="spellStart"/>
      <w:r w:rsidR="00F60B05">
        <w:rPr>
          <w:rFonts w:ascii="Arial" w:hAnsi="Arial" w:cs="Arial"/>
          <w:spacing w:val="-3"/>
          <w:lang w:val="en-GB"/>
        </w:rPr>
        <w:t>Analyze</w:t>
      </w:r>
      <w:proofErr w:type="spellEnd"/>
      <w:r w:rsidR="00F60B05">
        <w:rPr>
          <w:rFonts w:ascii="Arial" w:hAnsi="Arial" w:cs="Arial"/>
          <w:spacing w:val="-3"/>
          <w:lang w:val="en-GB"/>
        </w:rPr>
        <w:t xml:space="preserve"> organizational performance and extend performance assessments to non-monetary areas. </w:t>
      </w:r>
      <w:r w:rsidR="008D73A8" w:rsidRPr="00B91D23">
        <w:rPr>
          <w:rFonts w:ascii="Arial" w:hAnsi="Arial" w:cs="Arial"/>
          <w:spacing w:val="-3"/>
          <w:lang w:val="en-GB"/>
        </w:rPr>
        <w:t>Calculat</w:t>
      </w:r>
      <w:r w:rsidR="006103AF">
        <w:rPr>
          <w:rFonts w:ascii="Arial" w:hAnsi="Arial" w:cs="Arial"/>
          <w:spacing w:val="-3"/>
          <w:lang w:val="en-GB"/>
        </w:rPr>
        <w:t>e a firm's Return on Investment.</w:t>
      </w:r>
      <w:r w:rsidR="00F60B05">
        <w:rPr>
          <w:rFonts w:ascii="Arial" w:hAnsi="Arial" w:cs="Arial"/>
          <w:spacing w:val="-3"/>
          <w:lang w:val="en-GB"/>
        </w:rPr>
        <w:t xml:space="preserve"> Describe a balanced scorecard approach to extend performance measures beyond non-monetary areas.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6A282C" w:rsidRDefault="006A282C" w:rsidP="00265D65">
      <w:pPr>
        <w:rPr>
          <w:rFonts w:ascii="Arial" w:hAnsi="Arial" w:cs="Arial"/>
          <w:spacing w:val="-3"/>
          <w:lang w:val="en-GB"/>
        </w:rPr>
      </w:pPr>
      <w:r>
        <w:rPr>
          <w:rFonts w:ascii="Arial" w:hAnsi="Arial" w:cs="Arial"/>
          <w:spacing w:val="-3"/>
          <w:lang w:val="en-GB"/>
        </w:rPr>
        <w:t>3.1 Prepare a segmented income statement using the contribution format, and explain the difference between traceable fixed costs and common fixed costs.</w:t>
      </w:r>
    </w:p>
    <w:p w:rsidR="00265D65" w:rsidRPr="008A3CF0" w:rsidRDefault="006A282C" w:rsidP="00265D65">
      <w:pPr>
        <w:rPr>
          <w:rFonts w:ascii="Arial" w:hAnsi="Arial" w:cs="Arial"/>
        </w:rPr>
      </w:pPr>
      <w:r>
        <w:rPr>
          <w:rFonts w:ascii="Arial" w:hAnsi="Arial" w:cs="Arial"/>
          <w:spacing w:val="-3"/>
          <w:lang w:val="en-GB"/>
        </w:rPr>
        <w:t>3.2</w:t>
      </w:r>
      <w:r w:rsidR="00265D65">
        <w:rPr>
          <w:rFonts w:ascii="Arial" w:hAnsi="Arial" w:cs="Arial"/>
          <w:spacing w:val="-3"/>
          <w:lang w:val="en-GB"/>
        </w:rPr>
        <w:t xml:space="preserve"> </w:t>
      </w:r>
      <w:r w:rsidR="00265D65" w:rsidRPr="008A3CF0">
        <w:rPr>
          <w:rFonts w:ascii="Arial" w:hAnsi="Arial" w:cs="Arial"/>
        </w:rPr>
        <w:t xml:space="preserve">Differentiate among responsibility </w:t>
      </w:r>
      <w:proofErr w:type="spellStart"/>
      <w:r w:rsidR="00265D65" w:rsidRPr="008A3CF0">
        <w:rPr>
          <w:rFonts w:ascii="Arial" w:hAnsi="Arial" w:cs="Arial"/>
        </w:rPr>
        <w:t>centres</w:t>
      </w:r>
      <w:proofErr w:type="spellEnd"/>
      <w:r w:rsidR="00265D65" w:rsidRPr="008A3CF0">
        <w:rPr>
          <w:rFonts w:ascii="Arial" w:hAnsi="Arial" w:cs="Arial"/>
        </w:rPr>
        <w:t xml:space="preserve"> such as cost </w:t>
      </w:r>
      <w:proofErr w:type="spellStart"/>
      <w:r w:rsidR="00265D65" w:rsidRPr="008A3CF0">
        <w:rPr>
          <w:rFonts w:ascii="Arial" w:hAnsi="Arial" w:cs="Arial"/>
        </w:rPr>
        <w:t>centres</w:t>
      </w:r>
      <w:proofErr w:type="spellEnd"/>
      <w:r w:rsidR="00265D65" w:rsidRPr="008A3CF0">
        <w:rPr>
          <w:rFonts w:ascii="Arial" w:hAnsi="Arial" w:cs="Arial"/>
        </w:rPr>
        <w:t xml:space="preserve">, profit </w:t>
      </w:r>
      <w:proofErr w:type="spellStart"/>
      <w:r w:rsidR="00265D65" w:rsidRPr="008A3CF0">
        <w:rPr>
          <w:rFonts w:ascii="Arial" w:hAnsi="Arial" w:cs="Arial"/>
        </w:rPr>
        <w:t>centres</w:t>
      </w:r>
      <w:proofErr w:type="spellEnd"/>
      <w:r w:rsidR="00265D65" w:rsidRPr="008A3CF0">
        <w:rPr>
          <w:rFonts w:ascii="Arial" w:hAnsi="Arial" w:cs="Arial"/>
        </w:rPr>
        <w:t xml:space="preserve">, and investment </w:t>
      </w:r>
      <w:proofErr w:type="spellStart"/>
      <w:r w:rsidR="00265D65" w:rsidRPr="008A3CF0">
        <w:rPr>
          <w:rFonts w:ascii="Arial" w:hAnsi="Arial" w:cs="Arial"/>
        </w:rPr>
        <w:t>centres</w:t>
      </w:r>
      <w:proofErr w:type="spellEnd"/>
      <w:r w:rsidR="00265D65" w:rsidRPr="008A3CF0">
        <w:rPr>
          <w:rFonts w:ascii="Arial" w:hAnsi="Arial" w:cs="Arial"/>
        </w:rPr>
        <w:t>, and explain how performance is measured in each.</w:t>
      </w:r>
    </w:p>
    <w:p w:rsidR="00265D65" w:rsidRPr="008A3CF0" w:rsidRDefault="00DF1768" w:rsidP="00265D65">
      <w:pPr>
        <w:rPr>
          <w:rFonts w:ascii="Arial" w:hAnsi="Arial" w:cs="Arial"/>
        </w:rPr>
      </w:pPr>
      <w:r>
        <w:rPr>
          <w:rFonts w:ascii="Arial" w:hAnsi="Arial" w:cs="Arial"/>
        </w:rPr>
        <w:t>3.3</w:t>
      </w:r>
      <w:r w:rsidR="00265D65">
        <w:rPr>
          <w:rFonts w:ascii="Arial" w:hAnsi="Arial" w:cs="Arial"/>
        </w:rPr>
        <w:t xml:space="preserve"> </w:t>
      </w:r>
      <w:r w:rsidR="00265D65" w:rsidRPr="008A3CF0">
        <w:rPr>
          <w:rFonts w:ascii="Arial" w:hAnsi="Arial" w:cs="Arial"/>
        </w:rPr>
        <w:t>Analyze the return on investment (ROI).</w:t>
      </w:r>
    </w:p>
    <w:p w:rsidR="00265D65" w:rsidRPr="008A3CF0" w:rsidRDefault="00DF1768" w:rsidP="00265D65">
      <w:pPr>
        <w:rPr>
          <w:rFonts w:ascii="Arial" w:hAnsi="Arial" w:cs="Arial"/>
        </w:rPr>
      </w:pPr>
      <w:r>
        <w:rPr>
          <w:rFonts w:ascii="Arial" w:hAnsi="Arial" w:cs="Arial"/>
        </w:rPr>
        <w:t>3.4</w:t>
      </w:r>
      <w:r w:rsidR="00265D65">
        <w:rPr>
          <w:rFonts w:ascii="Arial" w:hAnsi="Arial" w:cs="Arial"/>
        </w:rPr>
        <w:t xml:space="preserve"> </w:t>
      </w:r>
      <w:r w:rsidR="00265D65" w:rsidRPr="008A3CF0">
        <w:rPr>
          <w:rFonts w:ascii="Arial" w:hAnsi="Arial" w:cs="Arial"/>
        </w:rPr>
        <w:t>Compute residual income and describe the strengths and weaknesses of this method of measuring performance.</w:t>
      </w:r>
    </w:p>
    <w:p w:rsidR="008D73A8" w:rsidRPr="00B91D23" w:rsidRDefault="008D73A8" w:rsidP="00265D65">
      <w:pPr>
        <w:tabs>
          <w:tab w:val="left" w:pos="-720"/>
        </w:tabs>
        <w:suppressAutoHyphens/>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8A722B" w:rsidRDefault="008D73A8">
      <w:pPr>
        <w:tabs>
          <w:tab w:val="left" w:pos="-720"/>
        </w:tabs>
        <w:suppressAutoHyphens/>
        <w:jc w:val="both"/>
        <w:rPr>
          <w:rFonts w:ascii="Arial" w:hAnsi="Arial" w:cs="Arial"/>
          <w:spacing w:val="-3"/>
        </w:rPr>
      </w:pPr>
    </w:p>
    <w:p w:rsidR="00AF7B64" w:rsidRPr="00B91D23" w:rsidRDefault="006103AF" w:rsidP="00AF7B64">
      <w:pPr>
        <w:tabs>
          <w:tab w:val="left" w:pos="-720"/>
        </w:tabs>
        <w:suppressAutoHyphens/>
        <w:rPr>
          <w:rFonts w:ascii="Arial" w:hAnsi="Arial" w:cs="Arial"/>
          <w:spacing w:val="-3"/>
          <w:lang w:val="en-GB"/>
        </w:rPr>
      </w:pPr>
      <w:r>
        <w:rPr>
          <w:rFonts w:ascii="Arial" w:hAnsi="Arial" w:cs="Arial"/>
          <w:spacing w:val="-3"/>
          <w:lang w:val="en-GB"/>
        </w:rPr>
        <w:t xml:space="preserve">4) </w:t>
      </w:r>
      <w:r w:rsidR="007D709B" w:rsidRPr="007D709B">
        <w:rPr>
          <w:rFonts w:ascii="Arial" w:hAnsi="Arial" w:cs="Arial"/>
          <w:spacing w:val="-3"/>
          <w:lang w:val="en-GB"/>
        </w:rPr>
        <w:t xml:space="preserve"> </w:t>
      </w:r>
      <w:r w:rsidR="007D709B" w:rsidRPr="00B91D23">
        <w:rPr>
          <w:rFonts w:ascii="Arial" w:hAnsi="Arial" w:cs="Arial"/>
          <w:spacing w:val="-3"/>
          <w:lang w:val="en-GB"/>
        </w:rPr>
        <w:t>Apply cost data in decision making in regards to relevant costs</w:t>
      </w:r>
      <w:r>
        <w:rPr>
          <w:rFonts w:ascii="Arial" w:hAnsi="Arial" w:cs="Arial"/>
          <w:spacing w:val="-3"/>
          <w:lang w:val="en-GB"/>
        </w:rPr>
        <w:t>.</w:t>
      </w:r>
    </w:p>
    <w:p w:rsidR="00AF7B64" w:rsidRPr="00B91D23" w:rsidRDefault="00AF7B64" w:rsidP="00AF7B64">
      <w:pPr>
        <w:tabs>
          <w:tab w:val="left" w:pos="-720"/>
        </w:tabs>
        <w:suppressAutoHyphens/>
        <w:jc w:val="both"/>
        <w:rPr>
          <w:rFonts w:ascii="Arial" w:hAnsi="Arial" w:cs="Arial"/>
          <w:spacing w:val="-3"/>
          <w:lang w:val="en-GB"/>
        </w:rPr>
      </w:pPr>
    </w:p>
    <w:p w:rsidR="00AF7B64" w:rsidRPr="00B91D23" w:rsidRDefault="00AF7B64" w:rsidP="00AF7B64">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AF7B64" w:rsidRPr="00B91D23" w:rsidRDefault="00AF7B64" w:rsidP="00AF7B64">
      <w:pPr>
        <w:tabs>
          <w:tab w:val="left" w:pos="-720"/>
        </w:tabs>
        <w:suppressAutoHyphens/>
        <w:jc w:val="both"/>
        <w:rPr>
          <w:rFonts w:ascii="Arial" w:hAnsi="Arial" w:cs="Arial"/>
          <w:spacing w:val="-3"/>
          <w:u w:val="single"/>
          <w:lang w:val="en-GB"/>
        </w:rPr>
      </w:pPr>
    </w:p>
    <w:p w:rsidR="007D709B" w:rsidRPr="008A3CF0" w:rsidRDefault="007D709B" w:rsidP="007D709B">
      <w:pPr>
        <w:rPr>
          <w:rFonts w:ascii="Arial" w:hAnsi="Arial" w:cs="Arial"/>
        </w:rPr>
      </w:pPr>
      <w:r>
        <w:rPr>
          <w:rFonts w:ascii="Arial" w:hAnsi="Arial" w:cs="Arial"/>
          <w:spacing w:val="-3"/>
          <w:lang w:val="en-GB"/>
        </w:rPr>
        <w:t xml:space="preserve">4.1 </w:t>
      </w:r>
      <w:r w:rsidRPr="008A3CF0">
        <w:rPr>
          <w:rFonts w:ascii="Arial" w:hAnsi="Arial" w:cs="Arial"/>
        </w:rPr>
        <w:t>Distinguish between relevant and irrelevant costs in decision making.</w:t>
      </w:r>
    </w:p>
    <w:p w:rsidR="007D709B" w:rsidRPr="008A3CF0" w:rsidRDefault="007D709B" w:rsidP="007D709B">
      <w:pPr>
        <w:rPr>
          <w:rFonts w:ascii="Arial" w:hAnsi="Arial" w:cs="Arial"/>
        </w:rPr>
      </w:pPr>
      <w:r>
        <w:rPr>
          <w:rFonts w:ascii="Arial" w:hAnsi="Arial" w:cs="Arial"/>
        </w:rPr>
        <w:t xml:space="preserve">4.2 </w:t>
      </w:r>
      <w:r w:rsidRPr="008A3CF0">
        <w:rPr>
          <w:rFonts w:ascii="Arial" w:hAnsi="Arial" w:cs="Arial"/>
        </w:rPr>
        <w:t>Prepare analyses for various decision situations.</w:t>
      </w:r>
    </w:p>
    <w:p w:rsidR="00AF7B64" w:rsidRPr="00B91D23" w:rsidRDefault="00AF7B64" w:rsidP="007D709B">
      <w:pPr>
        <w:tabs>
          <w:tab w:val="left" w:pos="-720"/>
        </w:tabs>
        <w:suppressAutoHyphens/>
        <w:rPr>
          <w:rFonts w:ascii="Arial" w:hAnsi="Arial" w:cs="Arial"/>
          <w:spacing w:val="-3"/>
          <w:lang w:val="en-GB"/>
        </w:rPr>
      </w:pPr>
    </w:p>
    <w:p w:rsidR="00AF7B64" w:rsidRDefault="00AF7B64" w:rsidP="00AF7B64">
      <w:pPr>
        <w:rPr>
          <w:rFonts w:ascii="Arial" w:hAnsi="Arial" w:cs="Arial"/>
        </w:rPr>
      </w:pPr>
      <w:r w:rsidRPr="00B91D23">
        <w:rPr>
          <w:rFonts w:ascii="Arial" w:hAnsi="Arial" w:cs="Arial"/>
        </w:rPr>
        <w:t xml:space="preserve">This learning outcome </w:t>
      </w:r>
      <w:r w:rsidR="007D709B">
        <w:rPr>
          <w:rFonts w:ascii="Arial" w:hAnsi="Arial" w:cs="Arial"/>
        </w:rPr>
        <w:t>will constitute approximately 15</w:t>
      </w:r>
      <w:r w:rsidRPr="00B91D23">
        <w:rPr>
          <w:rFonts w:ascii="Arial" w:hAnsi="Arial" w:cs="Arial"/>
        </w:rPr>
        <w:t>% of the course’s grade.</w:t>
      </w:r>
    </w:p>
    <w:p w:rsidR="00AF7B64" w:rsidRPr="00B91D23" w:rsidRDefault="00AF7B64" w:rsidP="00AF7B64">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 xml:space="preserve">5) </w:t>
      </w:r>
      <w:r w:rsidR="006103AF" w:rsidRPr="00B91D23">
        <w:rPr>
          <w:rFonts w:ascii="Arial" w:hAnsi="Arial" w:cs="Arial"/>
          <w:spacing w:val="-3"/>
          <w:lang w:val="en-GB"/>
        </w:rPr>
        <w:t>Apply cost data in decision making in regards to capital budgeting decisions</w:t>
      </w:r>
      <w:r w:rsidR="006103AF">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lastRenderedPageBreak/>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lang w:val="en-GB"/>
        </w:rPr>
      </w:pPr>
    </w:p>
    <w:p w:rsidR="00035783" w:rsidRDefault="007D709B" w:rsidP="007D709B">
      <w:pPr>
        <w:rPr>
          <w:rFonts w:ascii="Arial" w:hAnsi="Arial" w:cs="Arial"/>
        </w:rPr>
      </w:pPr>
      <w:r>
        <w:rPr>
          <w:rFonts w:ascii="Arial" w:hAnsi="Arial" w:cs="Arial"/>
          <w:spacing w:val="-3"/>
          <w:lang w:val="en-GB"/>
        </w:rPr>
        <w:t xml:space="preserve">5.1 </w:t>
      </w:r>
      <w:r w:rsidR="00035783" w:rsidRPr="008A3CF0">
        <w:rPr>
          <w:rFonts w:ascii="Arial" w:hAnsi="Arial" w:cs="Arial"/>
        </w:rPr>
        <w:t>Evaluate the acceptability of an investment project using the net present value method.</w:t>
      </w:r>
    </w:p>
    <w:p w:rsidR="007D709B" w:rsidRPr="008A3CF0" w:rsidRDefault="007D709B" w:rsidP="007D709B">
      <w:pPr>
        <w:rPr>
          <w:rFonts w:ascii="Arial" w:hAnsi="Arial" w:cs="Arial"/>
        </w:rPr>
      </w:pPr>
      <w:r>
        <w:rPr>
          <w:rFonts w:ascii="Arial" w:hAnsi="Arial" w:cs="Arial"/>
        </w:rPr>
        <w:t xml:space="preserve">5.2 </w:t>
      </w:r>
      <w:r w:rsidR="00035783" w:rsidRPr="008A3CF0">
        <w:rPr>
          <w:rFonts w:ascii="Arial" w:hAnsi="Arial" w:cs="Arial"/>
        </w:rPr>
        <w:t>Evaluate the acceptability of an investment project using the internal rate of return method.</w:t>
      </w:r>
    </w:p>
    <w:p w:rsidR="00035783" w:rsidRPr="008A3CF0" w:rsidRDefault="007D709B" w:rsidP="00035783">
      <w:pPr>
        <w:rPr>
          <w:rFonts w:ascii="Arial" w:hAnsi="Arial" w:cs="Arial"/>
        </w:rPr>
      </w:pPr>
      <w:r>
        <w:rPr>
          <w:rFonts w:ascii="Arial" w:hAnsi="Arial" w:cs="Arial"/>
        </w:rPr>
        <w:t xml:space="preserve">5.3 </w:t>
      </w:r>
      <w:r w:rsidR="00035783" w:rsidRPr="008A3CF0">
        <w:rPr>
          <w:rFonts w:ascii="Arial" w:hAnsi="Arial" w:cs="Arial"/>
        </w:rPr>
        <w:t>Evaluate an investment project that has uncertain cash flows.</w:t>
      </w:r>
    </w:p>
    <w:p w:rsidR="007D709B" w:rsidRPr="008A3CF0" w:rsidRDefault="00035783" w:rsidP="00035783">
      <w:pPr>
        <w:rPr>
          <w:rFonts w:ascii="Arial" w:hAnsi="Arial" w:cs="Arial"/>
        </w:rPr>
      </w:pPr>
      <w:r>
        <w:rPr>
          <w:rFonts w:ascii="Arial" w:hAnsi="Arial" w:cs="Arial"/>
        </w:rPr>
        <w:t xml:space="preserve">5.4 </w:t>
      </w:r>
      <w:r w:rsidRPr="008A3CF0">
        <w:rPr>
          <w:rFonts w:ascii="Arial" w:hAnsi="Arial" w:cs="Arial"/>
        </w:rPr>
        <w:t>Rank investment projects in order of preference.</w:t>
      </w:r>
    </w:p>
    <w:p w:rsidR="00035783" w:rsidRPr="008A3CF0" w:rsidRDefault="007D709B" w:rsidP="00035783">
      <w:pPr>
        <w:rPr>
          <w:rFonts w:ascii="Arial" w:hAnsi="Arial" w:cs="Arial"/>
        </w:rPr>
      </w:pPr>
      <w:r>
        <w:rPr>
          <w:rFonts w:ascii="Arial" w:hAnsi="Arial" w:cs="Arial"/>
        </w:rPr>
        <w:t xml:space="preserve">5.5 </w:t>
      </w:r>
      <w:r w:rsidR="00035783" w:rsidRPr="008A3CF0">
        <w:rPr>
          <w:rFonts w:ascii="Arial" w:hAnsi="Arial" w:cs="Arial"/>
        </w:rPr>
        <w:t>Determine the payback period for an investment.</w:t>
      </w:r>
    </w:p>
    <w:p w:rsidR="00035783" w:rsidRPr="008A3CF0" w:rsidRDefault="00035783" w:rsidP="00035783">
      <w:pPr>
        <w:rPr>
          <w:rFonts w:ascii="Arial" w:hAnsi="Arial" w:cs="Arial"/>
        </w:rPr>
      </w:pPr>
      <w:r>
        <w:rPr>
          <w:rFonts w:ascii="Arial" w:hAnsi="Arial" w:cs="Arial"/>
        </w:rPr>
        <w:t xml:space="preserve">5.6 </w:t>
      </w:r>
      <w:r w:rsidRPr="008A3CF0">
        <w:rPr>
          <w:rFonts w:ascii="Arial" w:hAnsi="Arial" w:cs="Arial"/>
        </w:rPr>
        <w:t>Compute the simple rate of return for an investment.</w:t>
      </w:r>
    </w:p>
    <w:p w:rsidR="007D709B" w:rsidRPr="008A3CF0" w:rsidRDefault="007D709B" w:rsidP="007D709B">
      <w:pPr>
        <w:rPr>
          <w:rFonts w:ascii="Arial" w:hAnsi="Arial" w:cs="Arial"/>
        </w:rPr>
      </w:pPr>
      <w:r>
        <w:rPr>
          <w:rFonts w:ascii="Arial" w:hAnsi="Arial" w:cs="Arial"/>
        </w:rPr>
        <w:t xml:space="preserve">5.7 </w:t>
      </w:r>
      <w:r w:rsidRPr="008A3CF0">
        <w:rPr>
          <w:rFonts w:ascii="Arial" w:hAnsi="Arial" w:cs="Arial"/>
        </w:rPr>
        <w:t>Include income taxes in a capital budgeting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20</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rsidP="004315F1">
      <w:pPr>
        <w:tabs>
          <w:tab w:val="left" w:pos="-720"/>
        </w:tabs>
        <w:suppressAutoHyphens/>
        <w:rPr>
          <w:rFonts w:ascii="Arial" w:hAnsi="Arial" w:cs="Arial"/>
          <w:spacing w:val="-3"/>
          <w:lang w:val="en-GB"/>
        </w:rPr>
      </w:pPr>
      <w:r w:rsidRPr="00B91D23">
        <w:rPr>
          <w:rFonts w:ascii="Arial" w:hAnsi="Arial" w:cs="Arial"/>
          <w:spacing w:val="-3"/>
          <w:lang w:val="en-GB"/>
        </w:rPr>
        <w:t>6)</w:t>
      </w:r>
      <w:r w:rsidR="006103AF">
        <w:rPr>
          <w:rFonts w:ascii="Arial" w:hAnsi="Arial" w:cs="Arial"/>
          <w:spacing w:val="-3"/>
          <w:lang w:val="en-GB"/>
        </w:rPr>
        <w:t xml:space="preserve"> </w:t>
      </w:r>
      <w:r w:rsidRPr="00B91D23">
        <w:rPr>
          <w:rFonts w:ascii="Arial" w:hAnsi="Arial" w:cs="Arial"/>
          <w:spacing w:val="-3"/>
          <w:lang w:val="en-GB"/>
        </w:rPr>
        <w:t xml:space="preserve"> Apply cost data in decision making in regards to financial statement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r w:rsidRPr="00B91D23">
        <w:rPr>
          <w:rFonts w:ascii="Arial" w:hAnsi="Arial" w:cs="Arial"/>
          <w:spacing w:val="-3"/>
          <w:lang w:val="en-GB"/>
        </w:rPr>
        <w:tab/>
      </w:r>
    </w:p>
    <w:p w:rsidR="006103AF" w:rsidRPr="008A3CF0" w:rsidRDefault="00170CE7" w:rsidP="006103AF">
      <w:pPr>
        <w:rPr>
          <w:rFonts w:ascii="Arial" w:hAnsi="Arial" w:cs="Arial"/>
        </w:rPr>
      </w:pPr>
      <w:r>
        <w:rPr>
          <w:rFonts w:ascii="Arial" w:hAnsi="Arial" w:cs="Arial"/>
        </w:rPr>
        <w:t>6.1</w:t>
      </w:r>
      <w:r w:rsidR="006103AF">
        <w:rPr>
          <w:rFonts w:ascii="Arial" w:hAnsi="Arial" w:cs="Arial"/>
        </w:rPr>
        <w:t xml:space="preserve"> </w:t>
      </w:r>
      <w:r w:rsidR="006103AF" w:rsidRPr="008A3CF0">
        <w:rPr>
          <w:rFonts w:ascii="Arial" w:hAnsi="Arial" w:cs="Arial"/>
        </w:rPr>
        <w:t xml:space="preserve">Explain the need for and limitations of financial statement analysis. </w:t>
      </w:r>
    </w:p>
    <w:p w:rsidR="006103AF" w:rsidRPr="008A3CF0" w:rsidRDefault="00170CE7" w:rsidP="006103AF">
      <w:pPr>
        <w:rPr>
          <w:rFonts w:ascii="Arial" w:hAnsi="Arial" w:cs="Arial"/>
        </w:rPr>
      </w:pPr>
      <w:r>
        <w:rPr>
          <w:rFonts w:ascii="Arial" w:hAnsi="Arial" w:cs="Arial"/>
        </w:rPr>
        <w:t>6.2</w:t>
      </w:r>
      <w:r w:rsidR="006103AF" w:rsidRPr="008A3CF0">
        <w:rPr>
          <w:rFonts w:ascii="Arial" w:hAnsi="Arial" w:cs="Arial"/>
        </w:rPr>
        <w:t xml:space="preserve"> Prepare a trend and common-size balance sheet and income statement. </w:t>
      </w:r>
    </w:p>
    <w:p w:rsidR="006103AF" w:rsidRPr="008A3CF0" w:rsidRDefault="00170CE7" w:rsidP="006103AF">
      <w:pPr>
        <w:rPr>
          <w:rFonts w:ascii="Arial" w:hAnsi="Arial" w:cs="Arial"/>
        </w:rPr>
      </w:pPr>
      <w:r>
        <w:rPr>
          <w:rFonts w:ascii="Arial" w:hAnsi="Arial" w:cs="Arial"/>
        </w:rPr>
        <w:t>6.3</w:t>
      </w:r>
      <w:r w:rsidR="006103AF" w:rsidRPr="008A3CF0">
        <w:rPr>
          <w:rFonts w:ascii="Arial" w:hAnsi="Arial" w:cs="Arial"/>
        </w:rPr>
        <w:t xml:space="preserve"> Compute and interpret the financial ratios used by the common shareholder. </w:t>
      </w:r>
    </w:p>
    <w:p w:rsidR="006103AF" w:rsidRPr="008A3CF0" w:rsidRDefault="00170CE7" w:rsidP="006103AF">
      <w:pPr>
        <w:rPr>
          <w:rFonts w:ascii="Arial" w:hAnsi="Arial" w:cs="Arial"/>
        </w:rPr>
      </w:pPr>
      <w:r>
        <w:rPr>
          <w:rFonts w:ascii="Arial" w:hAnsi="Arial" w:cs="Arial"/>
        </w:rPr>
        <w:t>6.4</w:t>
      </w:r>
      <w:r w:rsidR="006103AF" w:rsidRPr="008A3CF0">
        <w:rPr>
          <w:rFonts w:ascii="Arial" w:hAnsi="Arial" w:cs="Arial"/>
        </w:rPr>
        <w:t xml:space="preserve"> Explain what is meant by the term financial leverage and show how financial leverage is measured. </w:t>
      </w:r>
    </w:p>
    <w:p w:rsidR="006103AF" w:rsidRPr="008A3CF0" w:rsidRDefault="00170CE7" w:rsidP="006103AF">
      <w:pPr>
        <w:rPr>
          <w:rFonts w:ascii="Arial" w:hAnsi="Arial" w:cs="Arial"/>
        </w:rPr>
      </w:pPr>
      <w:r>
        <w:rPr>
          <w:rFonts w:ascii="Arial" w:hAnsi="Arial" w:cs="Arial"/>
        </w:rPr>
        <w:t>6.5</w:t>
      </w:r>
      <w:r w:rsidR="006103AF" w:rsidRPr="008A3CF0">
        <w:rPr>
          <w:rFonts w:ascii="Arial" w:hAnsi="Arial" w:cs="Arial"/>
        </w:rPr>
        <w:t xml:space="preserve"> Compute and interpret the financial ratios used by the short-term creditor. </w:t>
      </w:r>
    </w:p>
    <w:p w:rsidR="006103AF" w:rsidRPr="008A3CF0" w:rsidRDefault="00170CE7" w:rsidP="006103AF">
      <w:pPr>
        <w:rPr>
          <w:rFonts w:ascii="Arial" w:hAnsi="Arial" w:cs="Arial"/>
        </w:rPr>
      </w:pPr>
      <w:r>
        <w:rPr>
          <w:rFonts w:ascii="Arial" w:hAnsi="Arial" w:cs="Arial"/>
        </w:rPr>
        <w:t>6.6</w:t>
      </w:r>
      <w:r w:rsidR="006103AF" w:rsidRPr="008A3CF0">
        <w:rPr>
          <w:rFonts w:ascii="Arial" w:hAnsi="Arial" w:cs="Arial"/>
        </w:rPr>
        <w:t xml:space="preserve"> Compute and interpret the financial ratios used by the long-term creditor.</w:t>
      </w:r>
    </w:p>
    <w:p w:rsidR="008D73A8" w:rsidRPr="00B91D23" w:rsidRDefault="008D73A8" w:rsidP="00170CE7">
      <w:pPr>
        <w:tabs>
          <w:tab w:val="left" w:pos="-720"/>
        </w:tabs>
        <w:suppressAutoHyphens/>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rPr>
          <w:rFonts w:ascii="Arial" w:hAnsi="Arial" w:cs="Arial"/>
        </w:rPr>
      </w:pPr>
    </w:p>
    <w:p w:rsidR="00FD0019" w:rsidRDefault="00FD0019">
      <w:pPr>
        <w:rPr>
          <w:rFonts w:ascii="Arial" w:hAnsi="Arial" w:cs="Arial"/>
          <w:b/>
        </w:rPr>
      </w:pPr>
      <w:r>
        <w:rPr>
          <w:rFonts w:ascii="Arial" w:hAnsi="Arial" w:cs="Arial"/>
          <w:b/>
        </w:rPr>
        <w:br w:type="page"/>
      </w:r>
    </w:p>
    <w:p w:rsidR="008D73A8" w:rsidRPr="00B91D23" w:rsidRDefault="008D73A8">
      <w:pPr>
        <w:rPr>
          <w:rFonts w:ascii="Arial" w:hAnsi="Arial" w:cs="Arial"/>
        </w:rPr>
      </w:pPr>
      <w:r w:rsidRPr="00B91D23">
        <w:rPr>
          <w:rFonts w:ascii="Arial" w:hAnsi="Arial" w:cs="Arial"/>
          <w:b/>
        </w:rPr>
        <w:lastRenderedPageBreak/>
        <w:t>III.</w:t>
      </w:r>
      <w:r w:rsidRPr="00B91D23">
        <w:rPr>
          <w:rFonts w:ascii="Arial" w:hAnsi="Arial" w:cs="Arial"/>
          <w:b/>
        </w:rPr>
        <w:tab/>
        <w:t>TOPICS TO BE COVERED</w:t>
      </w:r>
      <w:r w:rsidRPr="00B91D23">
        <w:rPr>
          <w:rFonts w:ascii="Arial" w:hAnsi="Arial" w:cs="Arial"/>
        </w:rPr>
        <w:t>:</w:t>
      </w:r>
    </w:p>
    <w:p w:rsidR="006A282C" w:rsidRDefault="00B91D23" w:rsidP="004315F1">
      <w:pPr>
        <w:rPr>
          <w:rFonts w:ascii="Arial" w:hAnsi="Arial" w:cs="Arial"/>
        </w:rPr>
      </w:pPr>
      <w:r>
        <w:rPr>
          <w:rFonts w:ascii="Arial" w:hAnsi="Arial" w:cs="Arial"/>
        </w:rPr>
        <w:tab/>
      </w:r>
    </w:p>
    <w:p w:rsidR="008D73A8" w:rsidRPr="00B91D23" w:rsidRDefault="00B91D23" w:rsidP="006A282C">
      <w:pPr>
        <w:ind w:firstLine="720"/>
        <w:rPr>
          <w:rFonts w:ascii="Arial" w:hAnsi="Arial" w:cs="Arial"/>
        </w:rPr>
      </w:pPr>
      <w:r>
        <w:rPr>
          <w:rFonts w:ascii="Arial" w:hAnsi="Arial" w:cs="Arial"/>
        </w:rPr>
        <w:t>1) Profit</w:t>
      </w:r>
      <w:r w:rsidR="008D73A8" w:rsidRPr="00B91D23">
        <w:rPr>
          <w:rFonts w:ascii="Arial" w:hAnsi="Arial" w:cs="Arial"/>
        </w:rPr>
        <w:t xml:space="preserve"> Planning through Budgeting</w:t>
      </w:r>
    </w:p>
    <w:p w:rsidR="008D73A8" w:rsidRDefault="008D73A8" w:rsidP="004315F1">
      <w:pPr>
        <w:tabs>
          <w:tab w:val="left" w:pos="-720"/>
        </w:tabs>
        <w:suppressAutoHyphens/>
        <w:rPr>
          <w:rFonts w:ascii="Arial" w:hAnsi="Arial" w:cs="Arial"/>
          <w:spacing w:val="-3"/>
          <w:lang w:val="en-GB"/>
        </w:rPr>
      </w:pPr>
      <w:r w:rsidRPr="00B91D23">
        <w:rPr>
          <w:rFonts w:ascii="Arial" w:hAnsi="Arial" w:cs="Arial"/>
        </w:rPr>
        <w:t xml:space="preserve">           </w:t>
      </w:r>
      <w:r w:rsidR="006A282C">
        <w:rPr>
          <w:rFonts w:ascii="Arial" w:hAnsi="Arial" w:cs="Arial"/>
          <w:spacing w:val="-3"/>
          <w:lang w:val="en-GB"/>
        </w:rPr>
        <w:t>2</w:t>
      </w:r>
      <w:r w:rsidRPr="00B91D23">
        <w:rPr>
          <w:rFonts w:ascii="Arial" w:hAnsi="Arial" w:cs="Arial"/>
          <w:spacing w:val="-3"/>
          <w:lang w:val="en-GB"/>
        </w:rPr>
        <w:t>) Standard Costs and Performance measures</w:t>
      </w:r>
    </w:p>
    <w:p w:rsidR="008D73A8" w:rsidRDefault="002A0EDC" w:rsidP="002A0EDC">
      <w:pPr>
        <w:tabs>
          <w:tab w:val="left" w:pos="-720"/>
        </w:tabs>
        <w:suppressAutoHyphens/>
        <w:rPr>
          <w:rFonts w:ascii="Arial" w:hAnsi="Arial" w:cs="Arial"/>
          <w:spacing w:val="-3"/>
          <w:lang w:val="en-GB"/>
        </w:rPr>
      </w:pPr>
      <w:r>
        <w:rPr>
          <w:rFonts w:ascii="Arial" w:hAnsi="Arial" w:cs="Arial"/>
          <w:spacing w:val="-3"/>
          <w:lang w:val="en-GB"/>
        </w:rPr>
        <w:tab/>
        <w:t>3) Reporting for Control</w:t>
      </w:r>
    </w:p>
    <w:p w:rsidR="002A0EDC" w:rsidRPr="00B91D23" w:rsidRDefault="002A0EDC" w:rsidP="002A0EDC">
      <w:pPr>
        <w:tabs>
          <w:tab w:val="left" w:pos="-720"/>
        </w:tabs>
        <w:suppressAutoHyphens/>
        <w:rPr>
          <w:rFonts w:ascii="Arial" w:hAnsi="Arial" w:cs="Arial"/>
          <w:spacing w:val="-3"/>
          <w:lang w:val="en-GB"/>
        </w:rPr>
      </w:pPr>
      <w:r>
        <w:rPr>
          <w:rFonts w:ascii="Arial" w:hAnsi="Arial" w:cs="Arial"/>
          <w:spacing w:val="-3"/>
          <w:lang w:val="en-GB"/>
        </w:rPr>
        <w:tab/>
        <w:t>4) Relevant Costs for Decision Making</w:t>
      </w:r>
    </w:p>
    <w:p w:rsidR="008D73A8" w:rsidRPr="00B91D23" w:rsidRDefault="002A0EDC" w:rsidP="004315F1">
      <w:pPr>
        <w:tabs>
          <w:tab w:val="left" w:pos="-720"/>
        </w:tabs>
        <w:suppressAutoHyphens/>
        <w:rPr>
          <w:rFonts w:ascii="Arial" w:hAnsi="Arial" w:cs="Arial"/>
          <w:spacing w:val="-3"/>
          <w:lang w:val="en-GB"/>
        </w:rPr>
      </w:pPr>
      <w:r>
        <w:rPr>
          <w:rFonts w:ascii="Arial" w:hAnsi="Arial" w:cs="Arial"/>
          <w:spacing w:val="-3"/>
          <w:lang w:val="en-GB"/>
        </w:rPr>
        <w:tab/>
        <w:t>5</w:t>
      </w:r>
      <w:r w:rsidR="008D73A8" w:rsidRPr="00B91D23">
        <w:rPr>
          <w:rFonts w:ascii="Arial" w:hAnsi="Arial" w:cs="Arial"/>
          <w:spacing w:val="-3"/>
          <w:lang w:val="en-GB"/>
        </w:rPr>
        <w:t>) Capital budgeting decisions</w:t>
      </w:r>
    </w:p>
    <w:p w:rsidR="008D73A8" w:rsidRPr="00B91D23" w:rsidRDefault="008D73A8" w:rsidP="002A0EDC">
      <w:pPr>
        <w:tabs>
          <w:tab w:val="left" w:pos="-720"/>
        </w:tabs>
        <w:suppressAutoHyphens/>
        <w:rPr>
          <w:rFonts w:ascii="Arial" w:hAnsi="Arial" w:cs="Arial"/>
        </w:rPr>
      </w:pPr>
      <w:r w:rsidRPr="00B91D23">
        <w:rPr>
          <w:rFonts w:ascii="Arial" w:hAnsi="Arial" w:cs="Arial"/>
          <w:spacing w:val="-3"/>
          <w:lang w:val="en-GB"/>
        </w:rPr>
        <w:tab/>
      </w:r>
      <w:r w:rsidR="002A0EDC">
        <w:rPr>
          <w:rFonts w:ascii="Arial" w:hAnsi="Arial" w:cs="Arial"/>
          <w:spacing w:val="-3"/>
          <w:lang w:val="en-GB"/>
        </w:rPr>
        <w:t>6</w:t>
      </w:r>
      <w:r w:rsidRPr="00B91D23">
        <w:rPr>
          <w:rFonts w:ascii="Arial" w:hAnsi="Arial" w:cs="Arial"/>
          <w:spacing w:val="-3"/>
          <w:lang w:val="en-GB"/>
        </w:rPr>
        <w:t>) Financial statement analysis</w:t>
      </w:r>
    </w:p>
    <w:p w:rsidR="008D73A8" w:rsidRPr="00B91D23" w:rsidRDefault="008D73A8" w:rsidP="004315F1">
      <w:pPr>
        <w:rPr>
          <w:rFonts w:ascii="Arial" w:hAnsi="Arial" w:cs="Arial"/>
        </w:rPr>
      </w:pPr>
    </w:p>
    <w:p w:rsidR="008D73A8" w:rsidRPr="00B91D23" w:rsidRDefault="008D73A8">
      <w:pPr>
        <w:rPr>
          <w:rFonts w:ascii="Arial" w:hAnsi="Arial" w:cs="Arial"/>
        </w:rPr>
      </w:pPr>
      <w:r w:rsidRPr="00B91D23">
        <w:rPr>
          <w:rFonts w:ascii="Arial" w:hAnsi="Arial" w:cs="Arial"/>
          <w:b/>
        </w:rPr>
        <w:t>IV.</w:t>
      </w:r>
      <w:r w:rsidRPr="00B91D23">
        <w:rPr>
          <w:rFonts w:ascii="Arial" w:hAnsi="Arial" w:cs="Arial"/>
          <w:b/>
        </w:rPr>
        <w:tab/>
        <w:t>REQUIRED RESOURCE/TEXT/MATERIALS</w:t>
      </w:r>
      <w:r w:rsidRPr="00B91D23">
        <w:rPr>
          <w:rFonts w:ascii="Arial" w:hAnsi="Arial" w:cs="Arial"/>
        </w:rPr>
        <w:t>:</w:t>
      </w:r>
    </w:p>
    <w:p w:rsidR="008D73A8" w:rsidRDefault="008D73A8" w:rsidP="004A21AD">
      <w:pPr>
        <w:ind w:right="-1708"/>
        <w:rPr>
          <w:rFonts w:ascii="Arial" w:hAnsi="Arial" w:cs="Arial"/>
          <w:spacing w:val="-3"/>
          <w:lang w:val="en-GB"/>
        </w:rPr>
      </w:pPr>
      <w:r w:rsidRPr="00B91D23">
        <w:rPr>
          <w:rFonts w:ascii="Arial" w:hAnsi="Arial" w:cs="Arial"/>
          <w:spacing w:val="-3"/>
          <w:lang w:val="en-GB"/>
        </w:rPr>
        <w:t>Managerial Accounting, Ga</w:t>
      </w:r>
      <w:r w:rsidR="009841CA">
        <w:rPr>
          <w:rFonts w:ascii="Arial" w:hAnsi="Arial" w:cs="Arial"/>
          <w:spacing w:val="-3"/>
          <w:lang w:val="en-GB"/>
        </w:rPr>
        <w:t>rrison, Libby, Webb,</w:t>
      </w:r>
      <w:r w:rsidRPr="00B91D23">
        <w:rPr>
          <w:rFonts w:ascii="Arial" w:hAnsi="Arial" w:cs="Arial"/>
          <w:spacing w:val="-3"/>
          <w:lang w:val="en-GB"/>
        </w:rPr>
        <w:t xml:space="preserve"> </w:t>
      </w:r>
      <w:r w:rsidR="007773C1">
        <w:rPr>
          <w:rFonts w:ascii="Arial" w:hAnsi="Arial" w:cs="Arial"/>
          <w:spacing w:val="-3"/>
          <w:lang w:val="en-GB"/>
        </w:rPr>
        <w:t>10</w:t>
      </w:r>
      <w:r w:rsidR="009841CA">
        <w:rPr>
          <w:rFonts w:ascii="Arial" w:hAnsi="Arial" w:cs="Arial"/>
          <w:spacing w:val="-3"/>
          <w:lang w:val="en-GB"/>
        </w:rPr>
        <w:t xml:space="preserve">th Canadian Edition, McGraw Hill Ryerson </w:t>
      </w:r>
      <w:r w:rsidRPr="00B91D23">
        <w:rPr>
          <w:rFonts w:ascii="Arial" w:hAnsi="Arial" w:cs="Arial"/>
          <w:spacing w:val="-3"/>
          <w:lang w:val="en-GB"/>
        </w:rPr>
        <w:t>Publishers</w:t>
      </w:r>
    </w:p>
    <w:p w:rsidR="00711CF2" w:rsidRPr="00B91D23" w:rsidRDefault="00711CF2">
      <w:pPr>
        <w:rPr>
          <w:rFonts w:ascii="Arial" w:hAnsi="Arial" w:cs="Arial"/>
          <w:spacing w:val="-3"/>
          <w:lang w:val="en-GB"/>
        </w:rPr>
      </w:pPr>
      <w:r>
        <w:rPr>
          <w:rFonts w:ascii="Arial" w:hAnsi="Arial" w:cs="Arial"/>
          <w:spacing w:val="-3"/>
          <w:lang w:val="en-GB"/>
        </w:rPr>
        <w:t>Fundamental Accounting Principles, Larson, Jensen 1</w:t>
      </w:r>
      <w:r w:rsidR="00857595">
        <w:rPr>
          <w:rFonts w:ascii="Arial" w:hAnsi="Arial" w:cs="Arial"/>
          <w:spacing w:val="-3"/>
          <w:lang w:val="en-GB"/>
        </w:rPr>
        <w:t>4</w:t>
      </w:r>
      <w:r w:rsidRPr="00711CF2">
        <w:rPr>
          <w:rFonts w:ascii="Arial" w:hAnsi="Arial" w:cs="Arial"/>
          <w:spacing w:val="-3"/>
          <w:vertAlign w:val="superscript"/>
          <w:lang w:val="en-GB"/>
        </w:rPr>
        <w:t>th</w:t>
      </w:r>
      <w:r>
        <w:rPr>
          <w:rFonts w:ascii="Arial" w:hAnsi="Arial" w:cs="Arial"/>
          <w:spacing w:val="-3"/>
          <w:lang w:val="en-GB"/>
        </w:rPr>
        <w:t xml:space="preserve"> Canadian Edition, McGraw-Hill Ryerson Publishers</w:t>
      </w:r>
    </w:p>
    <w:p w:rsidR="008D73A8" w:rsidRDefault="008D73A8"/>
    <w:tbl>
      <w:tblPr>
        <w:tblW w:w="8928" w:type="dxa"/>
        <w:tblLayout w:type="fixed"/>
        <w:tblLook w:val="0000" w:firstRow="0" w:lastRow="0" w:firstColumn="0" w:lastColumn="0" w:noHBand="0" w:noVBand="0"/>
      </w:tblPr>
      <w:tblGrid>
        <w:gridCol w:w="675"/>
        <w:gridCol w:w="8181"/>
        <w:gridCol w:w="72"/>
      </w:tblGrid>
      <w:tr w:rsidR="009E14D5" w:rsidTr="00AC202E">
        <w:trPr>
          <w:cantSplit/>
        </w:trPr>
        <w:tc>
          <w:tcPr>
            <w:tcW w:w="8928" w:type="dxa"/>
            <w:gridSpan w:val="3"/>
          </w:tcPr>
          <w:p w:rsidR="009E14D5" w:rsidRDefault="009E14D5">
            <w:pPr>
              <w:pStyle w:val="EnvelopeReturn"/>
              <w:rPr>
                <w:b/>
              </w:rPr>
            </w:pPr>
            <w:r>
              <w:rPr>
                <w:b/>
              </w:rPr>
              <w:t>EVALUATION PROCESS/GRADING SYSTEM:</w:t>
            </w:r>
          </w:p>
          <w:p w:rsidR="009E14D5" w:rsidRDefault="009E14D5">
            <w:pPr>
              <w:pStyle w:val="EnvelopeReturn"/>
            </w:pPr>
          </w:p>
          <w:p w:rsidR="009E14D5" w:rsidRPr="004315F1" w:rsidRDefault="009E14D5">
            <w:pPr>
              <w:pBdr>
                <w:bottom w:val="single" w:sz="12" w:space="1" w:color="auto"/>
              </w:pBdr>
              <w:rPr>
                <w:rFonts w:ascii="Arial" w:hAnsi="Arial" w:cs="Arial"/>
              </w:rPr>
            </w:pPr>
            <w:r w:rsidRPr="004315F1">
              <w:rPr>
                <w:rFonts w:ascii="Arial" w:hAnsi="Arial" w:cs="Arial"/>
              </w:rPr>
              <w:t>The final grade will be based on three term tests representing 90% of the marks, and a number of assignments drawn from daily homework assigned representing 10% of the marks as follows:</w:t>
            </w:r>
          </w:p>
          <w:p w:rsidR="009E14D5" w:rsidRPr="004315F1" w:rsidRDefault="009E14D5">
            <w:pPr>
              <w:pBdr>
                <w:bottom w:val="single" w:sz="12" w:space="1" w:color="auto"/>
              </w:pBdr>
              <w:rPr>
                <w:rFonts w:ascii="Arial" w:hAnsi="Arial" w:cs="Arial"/>
              </w:rPr>
            </w:pPr>
            <w:r w:rsidRPr="004315F1">
              <w:rPr>
                <w:rFonts w:ascii="Arial" w:hAnsi="Arial" w:cs="Arial"/>
              </w:rPr>
              <w:t>Test #1</w:t>
            </w:r>
            <w:r w:rsidRPr="004315F1">
              <w:rPr>
                <w:rFonts w:ascii="Arial" w:hAnsi="Arial" w:cs="Arial"/>
              </w:rPr>
              <w:tab/>
            </w:r>
            <w:r w:rsidRPr="004315F1">
              <w:rPr>
                <w:rFonts w:ascii="Arial" w:hAnsi="Arial" w:cs="Arial"/>
              </w:rPr>
              <w:tab/>
              <w:t xml:space="preserve">             </w:t>
            </w:r>
            <w:r>
              <w:rPr>
                <w:rFonts w:ascii="Arial" w:hAnsi="Arial" w:cs="Arial"/>
              </w:rPr>
              <w:t>30</w:t>
            </w:r>
            <w:r w:rsidRPr="004315F1">
              <w:rPr>
                <w:rFonts w:ascii="Arial" w:hAnsi="Arial" w:cs="Arial"/>
              </w:rPr>
              <w:t>%</w:t>
            </w:r>
            <w:r w:rsidRPr="004315F1">
              <w:rPr>
                <w:rFonts w:ascii="Arial" w:hAnsi="Arial" w:cs="Arial"/>
              </w:rPr>
              <w:tab/>
            </w:r>
          </w:p>
          <w:p w:rsidR="009E14D5" w:rsidRPr="004315F1" w:rsidRDefault="009E14D5">
            <w:pPr>
              <w:pBdr>
                <w:bottom w:val="single" w:sz="12" w:space="1" w:color="auto"/>
              </w:pBdr>
              <w:rPr>
                <w:rFonts w:ascii="Arial" w:hAnsi="Arial" w:cs="Arial"/>
              </w:rPr>
            </w:pPr>
            <w:r w:rsidRPr="004315F1">
              <w:rPr>
                <w:rFonts w:ascii="Arial" w:hAnsi="Arial" w:cs="Arial"/>
              </w:rPr>
              <w:t>Test #2</w:t>
            </w:r>
            <w:r w:rsidRPr="004315F1">
              <w:rPr>
                <w:rFonts w:ascii="Arial" w:hAnsi="Arial" w:cs="Arial"/>
              </w:rPr>
              <w:tab/>
            </w:r>
            <w:r w:rsidRPr="004315F1">
              <w:rPr>
                <w:rFonts w:ascii="Arial" w:hAnsi="Arial" w:cs="Arial"/>
              </w:rPr>
              <w:tab/>
              <w:t xml:space="preserve">             </w:t>
            </w:r>
            <w:r>
              <w:rPr>
                <w:rFonts w:ascii="Arial" w:hAnsi="Arial" w:cs="Arial"/>
              </w:rPr>
              <w:t>30</w:t>
            </w:r>
            <w:r w:rsidRPr="004315F1">
              <w:rPr>
                <w:rFonts w:ascii="Arial" w:hAnsi="Arial" w:cs="Arial"/>
              </w:rPr>
              <w:t>%</w:t>
            </w:r>
          </w:p>
          <w:p w:rsidR="009E14D5" w:rsidRPr="004315F1" w:rsidRDefault="009E14D5">
            <w:pPr>
              <w:pBdr>
                <w:bottom w:val="single" w:sz="12" w:space="1" w:color="auto"/>
              </w:pBdr>
              <w:rPr>
                <w:rFonts w:ascii="Arial" w:hAnsi="Arial" w:cs="Arial"/>
              </w:rPr>
            </w:pPr>
            <w:r w:rsidRPr="004315F1">
              <w:rPr>
                <w:rFonts w:ascii="Arial" w:hAnsi="Arial" w:cs="Arial"/>
              </w:rPr>
              <w:t>Test #3</w:t>
            </w:r>
            <w:r w:rsidRPr="004315F1">
              <w:rPr>
                <w:rFonts w:ascii="Arial" w:hAnsi="Arial" w:cs="Arial"/>
              </w:rPr>
              <w:tab/>
            </w:r>
            <w:r w:rsidRPr="004315F1">
              <w:rPr>
                <w:rFonts w:ascii="Arial" w:hAnsi="Arial" w:cs="Arial"/>
              </w:rPr>
              <w:tab/>
              <w:t xml:space="preserve">             </w:t>
            </w:r>
            <w:r>
              <w:rPr>
                <w:rFonts w:ascii="Arial" w:hAnsi="Arial" w:cs="Arial"/>
              </w:rPr>
              <w:t>30</w:t>
            </w:r>
            <w:r w:rsidRPr="004315F1">
              <w:rPr>
                <w:rFonts w:ascii="Arial" w:hAnsi="Arial" w:cs="Arial"/>
              </w:rPr>
              <w:t>%</w:t>
            </w:r>
            <w:r>
              <w:rPr>
                <w:rFonts w:ascii="Arial" w:hAnsi="Arial" w:cs="Arial"/>
              </w:rPr>
              <w:t xml:space="preserve"> including cumulative course material</w:t>
            </w:r>
          </w:p>
          <w:p w:rsidR="009E14D5" w:rsidRPr="004315F1" w:rsidRDefault="009E14D5">
            <w:pPr>
              <w:pBdr>
                <w:bottom w:val="single" w:sz="12" w:space="1" w:color="auto"/>
              </w:pBdr>
              <w:rPr>
                <w:rFonts w:ascii="Arial" w:hAnsi="Arial" w:cs="Arial"/>
              </w:rPr>
            </w:pPr>
            <w:r>
              <w:rPr>
                <w:rFonts w:ascii="Arial" w:hAnsi="Arial" w:cs="Arial"/>
              </w:rPr>
              <w:t>Assignments</w:t>
            </w:r>
            <w:r w:rsidRPr="004315F1">
              <w:rPr>
                <w:rFonts w:ascii="Arial" w:hAnsi="Arial" w:cs="Arial"/>
              </w:rPr>
              <w:tab/>
            </w:r>
            <w:r w:rsidRPr="004315F1">
              <w:rPr>
                <w:rFonts w:ascii="Arial" w:hAnsi="Arial" w:cs="Arial"/>
              </w:rPr>
              <w:tab/>
            </w:r>
            <w:r>
              <w:rPr>
                <w:rFonts w:ascii="Arial" w:hAnsi="Arial" w:cs="Arial"/>
              </w:rPr>
              <w:t xml:space="preserve">             10</w:t>
            </w:r>
            <w:r w:rsidRPr="004315F1">
              <w:rPr>
                <w:rFonts w:ascii="Arial" w:hAnsi="Arial" w:cs="Arial"/>
              </w:rPr>
              <w:t>%</w:t>
            </w:r>
          </w:p>
          <w:p w:rsidR="009E14D5" w:rsidRPr="004315F1" w:rsidRDefault="009E14D5">
            <w:pPr>
              <w:rPr>
                <w:rFonts w:ascii="Arial" w:hAnsi="Arial" w:cs="Arial"/>
              </w:rPr>
            </w:pPr>
            <w:r w:rsidRPr="004315F1">
              <w:rPr>
                <w:rFonts w:ascii="Arial" w:hAnsi="Arial" w:cs="Arial"/>
              </w:rPr>
              <w:t>Grand Total</w:t>
            </w:r>
            <w:r w:rsidRPr="004315F1">
              <w:rPr>
                <w:rFonts w:ascii="Arial" w:hAnsi="Arial" w:cs="Arial"/>
              </w:rPr>
              <w:tab/>
            </w:r>
            <w:r w:rsidRPr="004315F1">
              <w:rPr>
                <w:rFonts w:ascii="Arial" w:hAnsi="Arial" w:cs="Arial"/>
              </w:rPr>
              <w:tab/>
            </w:r>
            <w:r>
              <w:rPr>
                <w:rFonts w:ascii="Arial" w:hAnsi="Arial" w:cs="Arial"/>
              </w:rPr>
              <w:t xml:space="preserve">           </w:t>
            </w:r>
            <w:r w:rsidRPr="004315F1">
              <w:rPr>
                <w:rFonts w:ascii="Arial" w:hAnsi="Arial" w:cs="Arial"/>
              </w:rPr>
              <w:t>100%</w:t>
            </w:r>
          </w:p>
          <w:p w:rsidR="009E14D5" w:rsidRDefault="009E14D5"/>
          <w:p w:rsidR="009E14D5" w:rsidRDefault="009E14D5">
            <w:pPr>
              <w:pStyle w:val="EnvelopeReturn"/>
            </w:pPr>
            <w: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 This test is not for the purpose of bettering a grade obtained in the regular course program.</w:t>
            </w:r>
          </w:p>
          <w:p w:rsidR="009E14D5" w:rsidRDefault="009E14D5">
            <w:pPr>
              <w:pStyle w:val="EnvelopeReturn"/>
              <w:rPr>
                <w:b/>
              </w:rPr>
            </w:pPr>
          </w:p>
        </w:tc>
      </w:tr>
      <w:tr w:rsidR="00AC202E" w:rsidTr="00AC202E">
        <w:tblPrEx>
          <w:tblLook w:val="04A0" w:firstRow="1" w:lastRow="0" w:firstColumn="1" w:lastColumn="0" w:noHBand="0" w:noVBand="1"/>
        </w:tblPrEx>
        <w:trPr>
          <w:gridAfter w:val="1"/>
          <w:wAfter w:w="72" w:type="dxa"/>
          <w:cantSplit/>
        </w:trPr>
        <w:tc>
          <w:tcPr>
            <w:tcW w:w="675" w:type="dxa"/>
          </w:tcPr>
          <w:p w:rsidR="00AC202E" w:rsidRPr="00AC202E" w:rsidRDefault="00AC202E" w:rsidP="009841CA">
            <w:pPr>
              <w:pStyle w:val="EnvelopeReturn"/>
              <w:rPr>
                <w:b/>
              </w:rPr>
            </w:pPr>
            <w:r w:rsidRPr="00AC202E">
              <w:rPr>
                <w:b/>
              </w:rPr>
              <w:t>V.</w:t>
            </w:r>
          </w:p>
        </w:tc>
        <w:tc>
          <w:tcPr>
            <w:tcW w:w="8181" w:type="dxa"/>
            <w:hideMark/>
          </w:tcPr>
          <w:p w:rsidR="00AC202E" w:rsidRDefault="00AC202E" w:rsidP="009841CA">
            <w:pPr>
              <w:rPr>
                <w:rFonts w:ascii="Arial" w:hAnsi="Arial"/>
              </w:rPr>
            </w:pPr>
            <w:r>
              <w:rPr>
                <w:rFonts w:ascii="Arial" w:hAnsi="Arial"/>
              </w:rPr>
              <w:t>The following semester grades will be assigned to students:</w:t>
            </w:r>
          </w:p>
        </w:tc>
      </w:tr>
    </w:tbl>
    <w:p w:rsidR="00AC202E" w:rsidRDefault="00AC202E" w:rsidP="00AC202E">
      <w:pPr>
        <w:rPr>
          <w:rFonts w:ascii="Arial" w:hAnsi="Arial"/>
        </w:rPr>
      </w:pPr>
    </w:p>
    <w:tbl>
      <w:tblPr>
        <w:tblW w:w="0" w:type="auto"/>
        <w:tblLayout w:type="fixed"/>
        <w:tblLook w:val="04A0" w:firstRow="1" w:lastRow="0" w:firstColumn="1" w:lastColumn="0" w:noHBand="0" w:noVBand="1"/>
      </w:tblPr>
      <w:tblGrid>
        <w:gridCol w:w="675"/>
        <w:gridCol w:w="1701"/>
        <w:gridCol w:w="4678"/>
        <w:gridCol w:w="1802"/>
      </w:tblGrid>
      <w:tr w:rsidR="00AC202E" w:rsidTr="009841CA">
        <w:tc>
          <w:tcPr>
            <w:tcW w:w="675" w:type="dxa"/>
          </w:tcPr>
          <w:p w:rsidR="00AC202E" w:rsidRDefault="00AC202E" w:rsidP="009841CA">
            <w:pPr>
              <w:rPr>
                <w:rFonts w:ascii="Arial" w:hAnsi="Arial" w:cs="Arial"/>
              </w:rPr>
            </w:pPr>
          </w:p>
        </w:tc>
        <w:tc>
          <w:tcPr>
            <w:tcW w:w="1701" w:type="dxa"/>
          </w:tcPr>
          <w:p w:rsidR="00AC202E" w:rsidRDefault="00AC202E" w:rsidP="009841CA">
            <w:pPr>
              <w:jc w:val="center"/>
              <w:rPr>
                <w:rFonts w:ascii="Arial" w:hAnsi="Arial" w:cs="Arial"/>
                <w:i/>
                <w:iCs/>
              </w:rPr>
            </w:pPr>
          </w:p>
          <w:p w:rsidR="00AC202E" w:rsidRDefault="00AC202E" w:rsidP="009841CA">
            <w:pPr>
              <w:pStyle w:val="Heading2"/>
              <w:rPr>
                <w:rFonts w:ascii="Arial" w:hAnsi="Arial" w:cs="Arial"/>
              </w:rPr>
            </w:pPr>
            <w:r>
              <w:rPr>
                <w:rFonts w:ascii="Arial" w:hAnsi="Arial" w:cs="Arial"/>
              </w:rPr>
              <w:t>Grade</w:t>
            </w:r>
          </w:p>
        </w:tc>
        <w:tc>
          <w:tcPr>
            <w:tcW w:w="4678" w:type="dxa"/>
          </w:tcPr>
          <w:p w:rsidR="00AC202E" w:rsidRDefault="00AC202E" w:rsidP="009841CA">
            <w:pPr>
              <w:jc w:val="center"/>
              <w:rPr>
                <w:rFonts w:ascii="Arial" w:hAnsi="Arial" w:cs="Arial"/>
                <w:i/>
                <w:iCs/>
              </w:rPr>
            </w:pPr>
          </w:p>
          <w:p w:rsidR="00AC202E" w:rsidRDefault="00AC202E" w:rsidP="009841CA">
            <w:pPr>
              <w:pStyle w:val="Heading1"/>
              <w:rPr>
                <w:rFonts w:ascii="Arial" w:hAnsi="Arial" w:cs="Arial"/>
              </w:rPr>
            </w:pPr>
            <w:r>
              <w:rPr>
                <w:rFonts w:ascii="Arial" w:hAnsi="Arial" w:cs="Arial"/>
              </w:rPr>
              <w:t>Definition</w:t>
            </w:r>
          </w:p>
        </w:tc>
        <w:tc>
          <w:tcPr>
            <w:tcW w:w="1802" w:type="dxa"/>
            <w:hideMark/>
          </w:tcPr>
          <w:p w:rsidR="00AC202E" w:rsidRDefault="00AC202E" w:rsidP="009841CA">
            <w:pPr>
              <w:jc w:val="center"/>
              <w:rPr>
                <w:rFonts w:ascii="Arial" w:hAnsi="Arial" w:cs="Arial"/>
                <w:i/>
                <w:iCs/>
              </w:rPr>
            </w:pPr>
            <w:r>
              <w:rPr>
                <w:rFonts w:ascii="Arial" w:hAnsi="Arial" w:cs="Arial"/>
                <w:i/>
                <w:iCs/>
              </w:rPr>
              <w:t>Grade Point Equivalent</w:t>
            </w:r>
          </w:p>
        </w:tc>
      </w:tr>
      <w:tr w:rsidR="00AC202E" w:rsidTr="009841CA">
        <w:trPr>
          <w:cantSplit/>
        </w:trPr>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A+</w:t>
            </w:r>
          </w:p>
        </w:tc>
        <w:tc>
          <w:tcPr>
            <w:tcW w:w="4678" w:type="dxa"/>
            <w:hideMark/>
          </w:tcPr>
          <w:p w:rsidR="00AC202E" w:rsidRDefault="00AC202E" w:rsidP="009841CA">
            <w:pPr>
              <w:jc w:val="center"/>
              <w:rPr>
                <w:rFonts w:ascii="Arial" w:hAnsi="Arial" w:cs="Arial"/>
              </w:rPr>
            </w:pPr>
            <w:r>
              <w:rPr>
                <w:rFonts w:ascii="Arial" w:hAnsi="Arial" w:cs="Arial"/>
              </w:rPr>
              <w:t>90 – 100%</w:t>
            </w:r>
          </w:p>
        </w:tc>
        <w:tc>
          <w:tcPr>
            <w:tcW w:w="1802" w:type="dxa"/>
            <w:vMerge w:val="restart"/>
            <w:vAlign w:val="center"/>
            <w:hideMark/>
          </w:tcPr>
          <w:p w:rsidR="00AC202E" w:rsidRDefault="00AC202E" w:rsidP="009841CA">
            <w:pPr>
              <w:jc w:val="center"/>
              <w:rPr>
                <w:rFonts w:ascii="Arial" w:hAnsi="Arial" w:cs="Arial"/>
              </w:rPr>
            </w:pPr>
            <w:r>
              <w:rPr>
                <w:rFonts w:ascii="Arial" w:hAnsi="Arial" w:cs="Arial"/>
              </w:rPr>
              <w:t>4.00</w:t>
            </w:r>
          </w:p>
        </w:tc>
      </w:tr>
      <w:tr w:rsidR="00AC202E" w:rsidTr="009841CA">
        <w:trPr>
          <w:cantSplit/>
        </w:trPr>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A</w:t>
            </w:r>
          </w:p>
        </w:tc>
        <w:tc>
          <w:tcPr>
            <w:tcW w:w="4678" w:type="dxa"/>
            <w:hideMark/>
          </w:tcPr>
          <w:p w:rsidR="00AC202E" w:rsidRDefault="00AC202E" w:rsidP="009841CA">
            <w:pPr>
              <w:jc w:val="center"/>
              <w:rPr>
                <w:rFonts w:ascii="Arial" w:hAnsi="Arial" w:cs="Arial"/>
              </w:rPr>
            </w:pPr>
            <w:r>
              <w:rPr>
                <w:rFonts w:ascii="Arial" w:hAnsi="Arial" w:cs="Arial"/>
              </w:rPr>
              <w:t>80 – 89%</w:t>
            </w:r>
          </w:p>
        </w:tc>
        <w:tc>
          <w:tcPr>
            <w:tcW w:w="1802" w:type="dxa"/>
            <w:vMerge/>
            <w:vAlign w:val="center"/>
            <w:hideMark/>
          </w:tcPr>
          <w:p w:rsidR="00AC202E" w:rsidRDefault="00AC202E" w:rsidP="009841CA">
            <w:pP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B</w:t>
            </w:r>
          </w:p>
        </w:tc>
        <w:tc>
          <w:tcPr>
            <w:tcW w:w="4678" w:type="dxa"/>
            <w:hideMark/>
          </w:tcPr>
          <w:p w:rsidR="00AC202E" w:rsidRDefault="00AC202E" w:rsidP="009841CA">
            <w:pPr>
              <w:jc w:val="center"/>
              <w:rPr>
                <w:rFonts w:ascii="Arial" w:hAnsi="Arial" w:cs="Arial"/>
              </w:rPr>
            </w:pPr>
            <w:r>
              <w:rPr>
                <w:rFonts w:ascii="Arial" w:hAnsi="Arial" w:cs="Arial"/>
              </w:rPr>
              <w:t>70 - 79%</w:t>
            </w:r>
          </w:p>
        </w:tc>
        <w:tc>
          <w:tcPr>
            <w:tcW w:w="1802" w:type="dxa"/>
            <w:hideMark/>
          </w:tcPr>
          <w:p w:rsidR="00AC202E" w:rsidRDefault="00AC202E" w:rsidP="009841CA">
            <w:pPr>
              <w:jc w:val="center"/>
              <w:rPr>
                <w:rFonts w:ascii="Arial" w:hAnsi="Arial" w:cs="Arial"/>
              </w:rPr>
            </w:pPr>
            <w:r>
              <w:rPr>
                <w:rFonts w:ascii="Arial" w:hAnsi="Arial" w:cs="Arial"/>
              </w:rPr>
              <w:t>3.00</w:t>
            </w: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C</w:t>
            </w:r>
          </w:p>
        </w:tc>
        <w:tc>
          <w:tcPr>
            <w:tcW w:w="4678" w:type="dxa"/>
            <w:hideMark/>
          </w:tcPr>
          <w:p w:rsidR="00AC202E" w:rsidRDefault="00AC202E" w:rsidP="009841CA">
            <w:pPr>
              <w:jc w:val="center"/>
              <w:rPr>
                <w:rFonts w:ascii="Arial" w:hAnsi="Arial" w:cs="Arial"/>
              </w:rPr>
            </w:pPr>
            <w:r>
              <w:rPr>
                <w:rFonts w:ascii="Arial" w:hAnsi="Arial" w:cs="Arial"/>
              </w:rPr>
              <w:t>60 - 69%</w:t>
            </w:r>
          </w:p>
        </w:tc>
        <w:tc>
          <w:tcPr>
            <w:tcW w:w="1802" w:type="dxa"/>
            <w:hideMark/>
          </w:tcPr>
          <w:p w:rsidR="00AC202E" w:rsidRDefault="00AC202E" w:rsidP="009841CA">
            <w:pPr>
              <w:jc w:val="center"/>
              <w:rPr>
                <w:rFonts w:ascii="Arial" w:hAnsi="Arial" w:cs="Arial"/>
              </w:rPr>
            </w:pPr>
            <w:r>
              <w:rPr>
                <w:rFonts w:ascii="Arial" w:hAnsi="Arial" w:cs="Arial"/>
              </w:rPr>
              <w:t>2.00</w:t>
            </w: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D</w:t>
            </w:r>
          </w:p>
        </w:tc>
        <w:tc>
          <w:tcPr>
            <w:tcW w:w="4678" w:type="dxa"/>
            <w:hideMark/>
          </w:tcPr>
          <w:p w:rsidR="00AC202E" w:rsidRDefault="00AC202E" w:rsidP="009841CA">
            <w:pPr>
              <w:jc w:val="center"/>
              <w:rPr>
                <w:rFonts w:ascii="Arial" w:hAnsi="Arial" w:cs="Arial"/>
              </w:rPr>
            </w:pPr>
            <w:r>
              <w:rPr>
                <w:rFonts w:ascii="Arial" w:hAnsi="Arial" w:cs="Arial"/>
              </w:rPr>
              <w:t>50 – 59%</w:t>
            </w:r>
          </w:p>
        </w:tc>
        <w:tc>
          <w:tcPr>
            <w:tcW w:w="1802" w:type="dxa"/>
            <w:hideMark/>
          </w:tcPr>
          <w:p w:rsidR="00AC202E" w:rsidRDefault="00AC202E" w:rsidP="009841CA">
            <w:pPr>
              <w:jc w:val="center"/>
              <w:rPr>
                <w:rFonts w:ascii="Arial" w:hAnsi="Arial" w:cs="Arial"/>
              </w:rPr>
            </w:pPr>
            <w:r>
              <w:rPr>
                <w:rFonts w:ascii="Arial" w:hAnsi="Arial" w:cs="Arial"/>
              </w:rPr>
              <w:t>1.00</w:t>
            </w: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F (Fail)</w:t>
            </w:r>
          </w:p>
        </w:tc>
        <w:tc>
          <w:tcPr>
            <w:tcW w:w="4678" w:type="dxa"/>
            <w:hideMark/>
          </w:tcPr>
          <w:p w:rsidR="00AC202E" w:rsidRDefault="00AC202E" w:rsidP="009841CA">
            <w:pPr>
              <w:jc w:val="center"/>
              <w:rPr>
                <w:rFonts w:ascii="Arial" w:hAnsi="Arial" w:cs="Arial"/>
              </w:rPr>
            </w:pPr>
            <w:r>
              <w:rPr>
                <w:rFonts w:ascii="Arial" w:hAnsi="Arial" w:cs="Arial"/>
              </w:rPr>
              <w:t>49% and below</w:t>
            </w:r>
          </w:p>
        </w:tc>
        <w:tc>
          <w:tcPr>
            <w:tcW w:w="1802" w:type="dxa"/>
            <w:hideMark/>
          </w:tcPr>
          <w:p w:rsidR="00AC202E" w:rsidRDefault="00AC202E" w:rsidP="009841CA">
            <w:pPr>
              <w:jc w:val="center"/>
              <w:rPr>
                <w:rFonts w:ascii="Arial" w:hAnsi="Arial" w:cs="Arial"/>
              </w:rPr>
            </w:pPr>
            <w:r>
              <w:rPr>
                <w:rFonts w:ascii="Arial" w:hAnsi="Arial" w:cs="Arial"/>
              </w:rPr>
              <w:t>0.00</w:t>
            </w:r>
          </w:p>
        </w:tc>
      </w:tr>
      <w:tr w:rsidR="00AC202E" w:rsidTr="009841CA">
        <w:tc>
          <w:tcPr>
            <w:tcW w:w="675" w:type="dxa"/>
          </w:tcPr>
          <w:p w:rsidR="00AC202E" w:rsidRDefault="00AC202E" w:rsidP="009841CA">
            <w:pPr>
              <w:rPr>
                <w:rFonts w:ascii="Arial" w:hAnsi="Arial" w:cs="Arial"/>
              </w:rPr>
            </w:pPr>
          </w:p>
        </w:tc>
        <w:tc>
          <w:tcPr>
            <w:tcW w:w="1701" w:type="dxa"/>
          </w:tcPr>
          <w:p w:rsidR="00AC202E" w:rsidRDefault="00AC202E" w:rsidP="009841CA">
            <w:pPr>
              <w:rPr>
                <w:rFonts w:ascii="Arial" w:hAnsi="Arial" w:cs="Arial"/>
              </w:rPr>
            </w:pPr>
          </w:p>
        </w:tc>
        <w:tc>
          <w:tcPr>
            <w:tcW w:w="4678" w:type="dxa"/>
          </w:tcPr>
          <w:p w:rsidR="00AC202E" w:rsidRDefault="00AC202E" w:rsidP="009841CA">
            <w:pPr>
              <w:rPr>
                <w:rFonts w:ascii="Arial" w:hAnsi="Arial" w:cs="Arial"/>
              </w:rPr>
            </w:pPr>
          </w:p>
        </w:tc>
        <w:tc>
          <w:tcPr>
            <w:tcW w:w="1802" w:type="dxa"/>
          </w:tcPr>
          <w:p w:rsidR="00AC202E" w:rsidRDefault="00AC202E" w:rsidP="009841CA">
            <w:pPr>
              <w:jc w:val="cente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CR (Credit)</w:t>
            </w:r>
          </w:p>
        </w:tc>
        <w:tc>
          <w:tcPr>
            <w:tcW w:w="4678" w:type="dxa"/>
            <w:hideMark/>
          </w:tcPr>
          <w:p w:rsidR="00AC202E" w:rsidRDefault="00AC202E" w:rsidP="009841CA">
            <w:pPr>
              <w:rPr>
                <w:rFonts w:ascii="Arial" w:hAnsi="Arial" w:cs="Arial"/>
              </w:rPr>
            </w:pPr>
            <w:r>
              <w:rPr>
                <w:rFonts w:ascii="Arial" w:hAnsi="Arial" w:cs="Arial"/>
              </w:rPr>
              <w:t xml:space="preserve">Credit for diploma requirements has been </w:t>
            </w:r>
            <w:r>
              <w:rPr>
                <w:rFonts w:ascii="Arial" w:hAnsi="Arial" w:cs="Arial"/>
              </w:rPr>
              <w:lastRenderedPageBreak/>
              <w:t>awarded.</w:t>
            </w:r>
          </w:p>
        </w:tc>
        <w:tc>
          <w:tcPr>
            <w:tcW w:w="1802" w:type="dxa"/>
          </w:tcPr>
          <w:p w:rsidR="00AC202E" w:rsidRDefault="00AC202E" w:rsidP="009841CA">
            <w:pPr>
              <w:jc w:val="cente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S</w:t>
            </w:r>
          </w:p>
        </w:tc>
        <w:tc>
          <w:tcPr>
            <w:tcW w:w="4678" w:type="dxa"/>
            <w:hideMark/>
          </w:tcPr>
          <w:p w:rsidR="00AC202E" w:rsidRDefault="00AC202E" w:rsidP="009841CA">
            <w:pPr>
              <w:rPr>
                <w:rFonts w:ascii="Arial" w:hAnsi="Arial" w:cs="Arial"/>
              </w:rPr>
            </w:pPr>
            <w:r>
              <w:rPr>
                <w:rFonts w:ascii="Arial" w:hAnsi="Arial" w:cs="Arial"/>
              </w:rPr>
              <w:t>Satisfactory achievement in field /clinical placement or non-graded subject area.</w:t>
            </w:r>
          </w:p>
        </w:tc>
        <w:tc>
          <w:tcPr>
            <w:tcW w:w="1802" w:type="dxa"/>
          </w:tcPr>
          <w:p w:rsidR="00AC202E" w:rsidRDefault="00AC202E" w:rsidP="009841CA">
            <w:pPr>
              <w:jc w:val="cente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U</w:t>
            </w:r>
          </w:p>
        </w:tc>
        <w:tc>
          <w:tcPr>
            <w:tcW w:w="4678" w:type="dxa"/>
            <w:hideMark/>
          </w:tcPr>
          <w:p w:rsidR="00AC202E" w:rsidRDefault="00AC202E" w:rsidP="009841CA">
            <w:pPr>
              <w:rPr>
                <w:rFonts w:ascii="Arial" w:hAnsi="Arial" w:cs="Arial"/>
              </w:rPr>
            </w:pPr>
            <w:r>
              <w:rPr>
                <w:rFonts w:ascii="Arial" w:hAnsi="Arial" w:cs="Arial"/>
              </w:rPr>
              <w:t>Unsatisfactory achievement in field/clinical placement or non-graded subject area.</w:t>
            </w:r>
          </w:p>
        </w:tc>
        <w:tc>
          <w:tcPr>
            <w:tcW w:w="1802" w:type="dxa"/>
          </w:tcPr>
          <w:p w:rsidR="00AC202E" w:rsidRDefault="00AC202E" w:rsidP="009841CA">
            <w:pPr>
              <w:jc w:val="cente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X</w:t>
            </w:r>
          </w:p>
        </w:tc>
        <w:tc>
          <w:tcPr>
            <w:tcW w:w="4678" w:type="dxa"/>
            <w:hideMark/>
          </w:tcPr>
          <w:p w:rsidR="00AC202E" w:rsidRDefault="00AC202E" w:rsidP="009841C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AC202E" w:rsidRDefault="00AC202E" w:rsidP="009841CA">
            <w:pPr>
              <w:jc w:val="cente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NR</w:t>
            </w:r>
          </w:p>
        </w:tc>
        <w:tc>
          <w:tcPr>
            <w:tcW w:w="4678" w:type="dxa"/>
            <w:hideMark/>
          </w:tcPr>
          <w:p w:rsidR="00AC202E" w:rsidRDefault="00AC202E" w:rsidP="009841CA">
            <w:pPr>
              <w:rPr>
                <w:rFonts w:ascii="Arial" w:hAnsi="Arial" w:cs="Arial"/>
              </w:rPr>
            </w:pPr>
            <w:r>
              <w:rPr>
                <w:rFonts w:ascii="Arial" w:hAnsi="Arial" w:cs="Arial"/>
              </w:rPr>
              <w:t xml:space="preserve">Grade not reported to Registrar's office.  </w:t>
            </w:r>
          </w:p>
        </w:tc>
        <w:tc>
          <w:tcPr>
            <w:tcW w:w="1802" w:type="dxa"/>
          </w:tcPr>
          <w:p w:rsidR="00AC202E" w:rsidRDefault="00AC202E" w:rsidP="009841CA">
            <w:pPr>
              <w:jc w:val="cente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W</w:t>
            </w:r>
          </w:p>
        </w:tc>
        <w:tc>
          <w:tcPr>
            <w:tcW w:w="4678" w:type="dxa"/>
            <w:hideMark/>
          </w:tcPr>
          <w:p w:rsidR="00AC202E" w:rsidRDefault="00AC202E" w:rsidP="009841CA">
            <w:pPr>
              <w:rPr>
                <w:rFonts w:ascii="Arial" w:hAnsi="Arial" w:cs="Arial"/>
              </w:rPr>
            </w:pPr>
            <w:r>
              <w:rPr>
                <w:rFonts w:ascii="Arial" w:hAnsi="Arial" w:cs="Arial"/>
              </w:rPr>
              <w:t>Student has withdrawn from the course without academic penalty.</w:t>
            </w:r>
          </w:p>
          <w:p w:rsidR="00AC202E" w:rsidRDefault="00AC202E" w:rsidP="009841CA">
            <w:pPr>
              <w:rPr>
                <w:rFonts w:ascii="Arial" w:hAnsi="Arial" w:cs="Arial"/>
              </w:rPr>
            </w:pPr>
          </w:p>
        </w:tc>
        <w:tc>
          <w:tcPr>
            <w:tcW w:w="1802" w:type="dxa"/>
          </w:tcPr>
          <w:p w:rsidR="00AC202E" w:rsidRDefault="00AC202E" w:rsidP="009841CA">
            <w:pPr>
              <w:jc w:val="center"/>
              <w:rPr>
                <w:rFonts w:ascii="Arial" w:hAnsi="Arial" w:cs="Arial"/>
              </w:rPr>
            </w:pPr>
          </w:p>
        </w:tc>
      </w:tr>
    </w:tbl>
    <w:p w:rsidR="00AC202E" w:rsidRDefault="00AC202E" w:rsidP="00AC202E">
      <w:pPr>
        <w:rPr>
          <w:rFonts w:ascii="Arial" w:hAnsi="Arial" w:cs="Arial"/>
        </w:rPr>
      </w:pPr>
      <w:r>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AC202E" w:rsidRPr="00AA24ED" w:rsidRDefault="00AC202E" w:rsidP="00AC202E">
      <w:pPr>
        <w:rPr>
          <w:rFonts w:ascii="Arial" w:hAnsi="Arial" w:cs="Arial"/>
          <w:szCs w:val="24"/>
        </w:rPr>
      </w:pPr>
    </w:p>
    <w:tbl>
      <w:tblPr>
        <w:tblW w:w="10546" w:type="dxa"/>
        <w:tblLayout w:type="fixed"/>
        <w:tblLook w:val="0000" w:firstRow="0" w:lastRow="0" w:firstColumn="0" w:lastColumn="0" w:noHBand="0" w:noVBand="0"/>
      </w:tblPr>
      <w:tblGrid>
        <w:gridCol w:w="675"/>
        <w:gridCol w:w="9781"/>
        <w:gridCol w:w="90"/>
      </w:tblGrid>
      <w:tr w:rsidR="00AC202E" w:rsidRPr="00AA24ED" w:rsidTr="00E34252">
        <w:trPr>
          <w:cantSplit/>
        </w:trPr>
        <w:tc>
          <w:tcPr>
            <w:tcW w:w="675" w:type="dxa"/>
          </w:tcPr>
          <w:p w:rsidR="00AC202E" w:rsidRPr="00AA24ED" w:rsidRDefault="00AC202E" w:rsidP="009841CA">
            <w:pPr>
              <w:rPr>
                <w:rFonts w:ascii="Arial" w:hAnsi="Arial" w:cs="Arial"/>
                <w:b/>
                <w:szCs w:val="24"/>
              </w:rPr>
            </w:pPr>
            <w:r w:rsidRPr="00AA24ED">
              <w:rPr>
                <w:rFonts w:ascii="Arial" w:hAnsi="Arial" w:cs="Arial"/>
                <w:b/>
                <w:szCs w:val="24"/>
              </w:rPr>
              <w:t>VI.</w:t>
            </w:r>
          </w:p>
        </w:tc>
        <w:tc>
          <w:tcPr>
            <w:tcW w:w="9871" w:type="dxa"/>
            <w:gridSpan w:val="2"/>
          </w:tcPr>
          <w:p w:rsidR="00AC202E" w:rsidRDefault="00AC202E" w:rsidP="009841CA">
            <w:pPr>
              <w:rPr>
                <w:rFonts w:ascii="Arial" w:hAnsi="Arial" w:cs="Arial"/>
                <w:b/>
                <w:szCs w:val="24"/>
              </w:rPr>
            </w:pPr>
            <w:r w:rsidRPr="00AA24ED">
              <w:rPr>
                <w:rFonts w:ascii="Arial" w:hAnsi="Arial" w:cs="Arial"/>
                <w:b/>
                <w:szCs w:val="24"/>
              </w:rPr>
              <w:t>SPECIAL NOTES:</w:t>
            </w:r>
          </w:p>
          <w:p w:rsidR="00AC202E" w:rsidRPr="00AA24ED" w:rsidRDefault="00AC202E" w:rsidP="009841CA">
            <w:pPr>
              <w:rPr>
                <w:rFonts w:ascii="Arial" w:hAnsi="Arial" w:cs="Arial"/>
                <w:b/>
                <w:szCs w:val="24"/>
              </w:rPr>
            </w:pPr>
          </w:p>
          <w:p w:rsidR="00AC202E" w:rsidRPr="00AA24ED" w:rsidRDefault="00AC202E" w:rsidP="009841CA">
            <w:pPr>
              <w:rPr>
                <w:rFonts w:ascii="Arial" w:hAnsi="Arial" w:cs="Arial"/>
                <w:szCs w:val="24"/>
              </w:rPr>
            </w:pPr>
          </w:p>
        </w:tc>
      </w:tr>
      <w:tr w:rsidR="00AC202E" w:rsidRPr="00AA24ED" w:rsidTr="00E34252">
        <w:trPr>
          <w:gridAfter w:val="1"/>
          <w:wAfter w:w="90" w:type="dxa"/>
          <w:cantSplit/>
        </w:trPr>
        <w:tc>
          <w:tcPr>
            <w:tcW w:w="10456" w:type="dxa"/>
            <w:gridSpan w:val="2"/>
          </w:tcPr>
          <w:p w:rsidR="00AC202E" w:rsidRPr="00AA24ED" w:rsidRDefault="00AC202E" w:rsidP="009841CA">
            <w:pPr>
              <w:rPr>
                <w:rFonts w:ascii="Arial" w:hAnsi="Arial" w:cs="Arial"/>
                <w:szCs w:val="24"/>
                <w:u w:val="single"/>
              </w:rPr>
            </w:pPr>
            <w:r w:rsidRPr="00AA24ED">
              <w:rPr>
                <w:rFonts w:ascii="Arial" w:hAnsi="Arial" w:cs="Arial"/>
                <w:szCs w:val="24"/>
                <w:u w:val="single"/>
              </w:rPr>
              <w:t>Attendance:</w:t>
            </w:r>
          </w:p>
          <w:p w:rsidR="00AC202E" w:rsidRPr="00AA24ED" w:rsidRDefault="00AC202E" w:rsidP="009841CA">
            <w:pPr>
              <w:rPr>
                <w:rFonts w:ascii="Arial" w:hAnsi="Arial" w:cs="Arial"/>
                <w:szCs w:val="24"/>
              </w:rPr>
            </w:pPr>
            <w:r w:rsidRPr="00AA24E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C202E" w:rsidRPr="00AA24ED" w:rsidTr="00E34252">
        <w:trPr>
          <w:gridAfter w:val="1"/>
          <w:wAfter w:w="90" w:type="dxa"/>
          <w:cantSplit/>
        </w:trPr>
        <w:tc>
          <w:tcPr>
            <w:tcW w:w="10456" w:type="dxa"/>
            <w:gridSpan w:val="2"/>
          </w:tcPr>
          <w:p w:rsidR="00AC202E" w:rsidRPr="00AA24ED" w:rsidRDefault="00AC202E" w:rsidP="009841CA">
            <w:pPr>
              <w:rPr>
                <w:rFonts w:ascii="Arial" w:hAnsi="Arial" w:cs="Arial"/>
                <w:szCs w:val="24"/>
                <w:u w:val="single"/>
              </w:rPr>
            </w:pPr>
          </w:p>
        </w:tc>
      </w:tr>
      <w:tr w:rsidR="00AC202E" w:rsidRPr="00E34252" w:rsidTr="00E34252">
        <w:trPr>
          <w:gridAfter w:val="1"/>
          <w:wAfter w:w="90" w:type="dxa"/>
          <w:cantSplit/>
        </w:trPr>
        <w:tc>
          <w:tcPr>
            <w:tcW w:w="10456" w:type="dxa"/>
            <w:gridSpan w:val="2"/>
          </w:tcPr>
          <w:p w:rsidR="00AC202E" w:rsidRPr="00E34252" w:rsidRDefault="00AC202E" w:rsidP="00E34252">
            <w:pPr>
              <w:ind w:right="326"/>
              <w:rPr>
                <w:rFonts w:ascii="Arial" w:hAnsi="Arial" w:cs="Arial"/>
                <w:sz w:val="20"/>
                <w:u w:val="single"/>
              </w:rPr>
            </w:pPr>
          </w:p>
        </w:tc>
      </w:tr>
      <w:tr w:rsidR="00E34252" w:rsidRPr="00787DF5" w:rsidTr="00E34252">
        <w:trPr>
          <w:gridAfter w:val="1"/>
          <w:wAfter w:w="90" w:type="dxa"/>
          <w:cantSplit/>
        </w:trPr>
        <w:tc>
          <w:tcPr>
            <w:tcW w:w="10456" w:type="dxa"/>
            <w:gridSpan w:val="2"/>
          </w:tcPr>
          <w:p w:rsidR="00E34252" w:rsidRPr="00E34252" w:rsidRDefault="00E34252" w:rsidP="00E34252">
            <w:pPr>
              <w:ind w:right="326"/>
              <w:rPr>
                <w:rFonts w:ascii="Arial" w:hAnsi="Arial" w:cs="Arial"/>
                <w:b/>
                <w:sz w:val="20"/>
              </w:rPr>
            </w:pPr>
            <w:r w:rsidRPr="00E34252">
              <w:rPr>
                <w:rFonts w:ascii="Arial" w:hAnsi="Arial" w:cs="Arial"/>
                <w:b/>
                <w:sz w:val="20"/>
              </w:rPr>
              <w:lastRenderedPageBreak/>
              <w:t>VII.   COURSE OUTLINE ADDENDUM:</w:t>
            </w:r>
          </w:p>
          <w:tbl>
            <w:tblPr>
              <w:tblW w:w="10635" w:type="dxa"/>
              <w:tblLayout w:type="fixed"/>
              <w:tblLook w:val="04A0" w:firstRow="1" w:lastRow="0" w:firstColumn="1" w:lastColumn="0" w:noHBand="0" w:noVBand="1"/>
            </w:tblPr>
            <w:tblGrid>
              <w:gridCol w:w="10635"/>
            </w:tblGrid>
            <w:tr w:rsidR="00E34252" w:rsidRPr="00E34252" w:rsidTr="00E34252">
              <w:trPr>
                <w:cantSplit/>
              </w:trPr>
              <w:tc>
                <w:tcPr>
                  <w:tcW w:w="10065" w:type="dxa"/>
                </w:tcPr>
                <w:p w:rsidR="00E34252" w:rsidRPr="00E34252" w:rsidRDefault="00E34252" w:rsidP="00E34252">
                  <w:pPr>
                    <w:rPr>
                      <w:rFonts w:ascii="Arial" w:hAnsi="Arial"/>
                      <w:sz w:val="20"/>
                    </w:rPr>
                  </w:pPr>
                  <w:r w:rsidRPr="00E34252">
                    <w:rPr>
                      <w:rFonts w:ascii="Arial" w:hAnsi="Arial"/>
                      <w:sz w:val="20"/>
                      <w:u w:val="single"/>
                    </w:rPr>
                    <w:t>Course Outline Amendments</w:t>
                  </w:r>
                  <w:r w:rsidRPr="00E34252">
                    <w:rPr>
                      <w:rFonts w:ascii="Arial" w:hAnsi="Arial"/>
                      <w:sz w:val="20"/>
                    </w:rPr>
                    <w:t>:</w:t>
                  </w:r>
                </w:p>
                <w:p w:rsidR="00E34252" w:rsidRPr="00E34252" w:rsidRDefault="00E34252" w:rsidP="00E34252">
                  <w:pPr>
                    <w:rPr>
                      <w:rFonts w:ascii="Arial" w:hAnsi="Arial"/>
                      <w:sz w:val="20"/>
                    </w:rPr>
                  </w:pPr>
                  <w:r w:rsidRPr="00E34252">
                    <w:rPr>
                      <w:rFonts w:ascii="Arial" w:hAnsi="Arial"/>
                      <w:sz w:val="20"/>
                    </w:rPr>
                    <w:t>The faculty member reserves the right to change the information contained in this course outline depending on the needs of the learner and the availability of resources.</w:t>
                  </w:r>
                </w:p>
                <w:p w:rsidR="00E34252" w:rsidRPr="00E34252" w:rsidRDefault="00E34252" w:rsidP="00E34252">
                  <w:pPr>
                    <w:rPr>
                      <w:rFonts w:ascii="Arial" w:hAnsi="Arial"/>
                      <w:sz w:val="20"/>
                      <w:u w:val="single"/>
                    </w:rPr>
                  </w:pPr>
                </w:p>
              </w:tc>
            </w:tr>
            <w:tr w:rsidR="00E34252" w:rsidRPr="00E34252" w:rsidTr="00E34252">
              <w:trPr>
                <w:cantSplit/>
              </w:trPr>
              <w:tc>
                <w:tcPr>
                  <w:tcW w:w="10065" w:type="dxa"/>
                </w:tcPr>
                <w:p w:rsidR="00E34252" w:rsidRPr="00E34252" w:rsidRDefault="00E34252" w:rsidP="00E34252">
                  <w:pPr>
                    <w:rPr>
                      <w:rFonts w:ascii="Arial" w:hAnsi="Arial"/>
                      <w:sz w:val="20"/>
                    </w:rPr>
                  </w:pPr>
                  <w:r w:rsidRPr="00E34252">
                    <w:rPr>
                      <w:rFonts w:ascii="Arial" w:hAnsi="Arial"/>
                      <w:sz w:val="20"/>
                      <w:u w:val="single"/>
                    </w:rPr>
                    <w:t>Retention of Course Outlines</w:t>
                  </w:r>
                  <w:r w:rsidRPr="00E34252">
                    <w:rPr>
                      <w:rFonts w:ascii="Arial" w:hAnsi="Arial"/>
                      <w:sz w:val="20"/>
                    </w:rPr>
                    <w:t>:</w:t>
                  </w:r>
                </w:p>
                <w:p w:rsidR="00E34252" w:rsidRPr="00E34252" w:rsidRDefault="00E34252" w:rsidP="00E34252">
                  <w:pPr>
                    <w:rPr>
                      <w:rFonts w:ascii="Arial" w:hAnsi="Arial"/>
                      <w:sz w:val="20"/>
                    </w:rPr>
                  </w:pPr>
                  <w:r w:rsidRPr="00E34252">
                    <w:rPr>
                      <w:rFonts w:ascii="Arial" w:hAnsi="Arial"/>
                      <w:sz w:val="20"/>
                    </w:rPr>
                    <w:t>It is the responsibility of the student to retain all course outlines for possible future use in acquiring advanced standing at other postsecondary institutions.</w:t>
                  </w:r>
                </w:p>
                <w:p w:rsidR="00E34252" w:rsidRPr="00E34252" w:rsidRDefault="00E34252" w:rsidP="00E34252">
                  <w:pPr>
                    <w:rPr>
                      <w:rFonts w:ascii="Arial" w:hAnsi="Arial"/>
                      <w:sz w:val="20"/>
                      <w:u w:val="single"/>
                    </w:rPr>
                  </w:pPr>
                </w:p>
              </w:tc>
            </w:tr>
            <w:tr w:rsidR="00E34252" w:rsidRPr="00E34252" w:rsidTr="00E34252">
              <w:trPr>
                <w:cantSplit/>
              </w:trPr>
              <w:tc>
                <w:tcPr>
                  <w:tcW w:w="10065" w:type="dxa"/>
                </w:tcPr>
                <w:p w:rsidR="00E34252" w:rsidRPr="00E34252" w:rsidRDefault="00E34252" w:rsidP="00E34252">
                  <w:pPr>
                    <w:rPr>
                      <w:rFonts w:ascii="Arial" w:hAnsi="Arial"/>
                      <w:b/>
                      <w:sz w:val="20"/>
                    </w:rPr>
                  </w:pPr>
                  <w:r w:rsidRPr="00E34252">
                    <w:rPr>
                      <w:rFonts w:ascii="Arial" w:hAnsi="Arial"/>
                      <w:sz w:val="20"/>
                      <w:u w:val="single"/>
                    </w:rPr>
                    <w:t>Prior Learning Assessment</w:t>
                  </w:r>
                  <w:r w:rsidRPr="00E34252">
                    <w:rPr>
                      <w:rFonts w:ascii="Arial" w:hAnsi="Arial"/>
                      <w:b/>
                      <w:sz w:val="20"/>
                    </w:rPr>
                    <w:t>:</w:t>
                  </w:r>
                </w:p>
                <w:p w:rsidR="00E34252" w:rsidRPr="00E34252" w:rsidRDefault="00E34252" w:rsidP="00E34252">
                  <w:pPr>
                    <w:rPr>
                      <w:rFonts w:ascii="Arial" w:hAnsi="Arial" w:cs="Arial"/>
                      <w:sz w:val="20"/>
                    </w:rPr>
                  </w:pPr>
                  <w:r w:rsidRPr="00E34252">
                    <w:rPr>
                      <w:rFonts w:ascii="Arial" w:hAnsi="Arial"/>
                      <w:sz w:val="20"/>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E34252">
                    <w:rPr>
                      <w:rFonts w:ascii="Arial" w:hAnsi="Arial" w:cs="Arial"/>
                      <w:sz w:val="20"/>
                    </w:rPr>
                    <w:t>Please refer to the Student Key Dates Calendar for the deadline date by which application must be made for advance standing.</w:t>
                  </w:r>
                </w:p>
                <w:p w:rsidR="00E34252" w:rsidRPr="00E34252" w:rsidRDefault="00E34252" w:rsidP="00E34252">
                  <w:pPr>
                    <w:rPr>
                      <w:rFonts w:ascii="Arial" w:hAnsi="Arial"/>
                      <w:sz w:val="20"/>
                    </w:rPr>
                  </w:pPr>
                </w:p>
                <w:p w:rsidR="00E34252" w:rsidRPr="00E34252" w:rsidRDefault="00E34252" w:rsidP="00E34252">
                  <w:pPr>
                    <w:rPr>
                      <w:rFonts w:ascii="Arial" w:hAnsi="Arial" w:cs="Arial"/>
                      <w:sz w:val="20"/>
                    </w:rPr>
                  </w:pPr>
                  <w:r w:rsidRPr="00E34252">
                    <w:rPr>
                      <w:rFonts w:ascii="Arial" w:hAnsi="Arial" w:cs="Arial"/>
                      <w:sz w:val="20"/>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E34252" w:rsidRPr="00E34252" w:rsidRDefault="00E34252" w:rsidP="00E34252">
                  <w:pPr>
                    <w:rPr>
                      <w:rFonts w:ascii="Arial" w:hAnsi="Arial"/>
                      <w:sz w:val="20"/>
                    </w:rPr>
                  </w:pPr>
                </w:p>
                <w:p w:rsidR="00E34252" w:rsidRPr="00E34252" w:rsidRDefault="00E34252" w:rsidP="00E34252">
                  <w:pPr>
                    <w:rPr>
                      <w:rFonts w:ascii="Arial" w:hAnsi="Arial"/>
                      <w:sz w:val="20"/>
                    </w:rPr>
                  </w:pPr>
                  <w:r w:rsidRPr="00E34252">
                    <w:rPr>
                      <w:rFonts w:ascii="Arial" w:hAnsi="Arial"/>
                      <w:sz w:val="20"/>
                    </w:rPr>
                    <w:t>Substitute course information is available in the Registrar's office.</w:t>
                  </w:r>
                </w:p>
                <w:p w:rsidR="00E34252" w:rsidRPr="00E34252" w:rsidRDefault="00E34252" w:rsidP="00E34252">
                  <w:pPr>
                    <w:rPr>
                      <w:rFonts w:ascii="Arial" w:hAnsi="Arial"/>
                      <w:sz w:val="20"/>
                      <w:u w:val="single"/>
                    </w:rPr>
                  </w:pPr>
                </w:p>
              </w:tc>
            </w:tr>
            <w:tr w:rsidR="00E34252" w:rsidRPr="00E34252" w:rsidTr="00E34252">
              <w:trPr>
                <w:cantSplit/>
              </w:trPr>
              <w:tc>
                <w:tcPr>
                  <w:tcW w:w="10065" w:type="dxa"/>
                </w:tcPr>
                <w:p w:rsidR="00E34252" w:rsidRPr="00E34252" w:rsidRDefault="00E34252" w:rsidP="00E34252">
                  <w:pPr>
                    <w:rPr>
                      <w:rFonts w:ascii="Arial" w:hAnsi="Arial" w:cs="Arial"/>
                      <w:sz w:val="20"/>
                      <w:u w:val="single"/>
                    </w:rPr>
                  </w:pPr>
                  <w:r w:rsidRPr="00E34252">
                    <w:rPr>
                      <w:rFonts w:ascii="Arial" w:hAnsi="Arial" w:cs="Arial"/>
                      <w:sz w:val="20"/>
                      <w:u w:val="single"/>
                    </w:rPr>
                    <w:t>Student Portal:</w:t>
                  </w:r>
                </w:p>
                <w:p w:rsidR="00E34252" w:rsidRPr="00E34252" w:rsidRDefault="00E34252" w:rsidP="00E34252">
                  <w:pPr>
                    <w:rPr>
                      <w:i/>
                      <w:sz w:val="20"/>
                    </w:rPr>
                  </w:pPr>
                  <w:r w:rsidRPr="00E34252">
                    <w:rPr>
                      <w:rFonts w:ascii="Arial" w:hAnsi="Arial" w:cs="Arial"/>
                      <w:sz w:val="20"/>
                    </w:rPr>
                    <w:t xml:space="preserve">The Sault College portal allows you to view all your student information in one place. </w:t>
                  </w:r>
                  <w:proofErr w:type="spellStart"/>
                  <w:proofErr w:type="gramStart"/>
                  <w:r w:rsidRPr="00E34252">
                    <w:rPr>
                      <w:rFonts w:ascii="Arial" w:hAnsi="Arial" w:cs="Arial"/>
                      <w:b/>
                      <w:sz w:val="20"/>
                    </w:rPr>
                    <w:t>mysaultcollege</w:t>
                  </w:r>
                  <w:proofErr w:type="spellEnd"/>
                  <w:proofErr w:type="gramEnd"/>
                  <w:r w:rsidRPr="00E34252">
                    <w:rPr>
                      <w:rFonts w:ascii="Arial" w:hAnsi="Arial" w:cs="Arial"/>
                      <w:b/>
                      <w:sz w:val="20"/>
                    </w:rPr>
                    <w:t xml:space="preserve"> </w:t>
                  </w:r>
                  <w:r w:rsidRPr="00E34252">
                    <w:rPr>
                      <w:rFonts w:ascii="Arial" w:hAnsi="Arial" w:cs="Arial"/>
                      <w:sz w:val="20"/>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E34252">
                    <w:rPr>
                      <w:rFonts w:ascii="Arial" w:hAnsi="Arial" w:cs="Arial"/>
                      <w:sz w:val="20"/>
                    </w:rPr>
                    <w:t>your</w:t>
                  </w:r>
                  <w:proofErr w:type="spellEnd"/>
                  <w:r w:rsidRPr="00E34252">
                    <w:rPr>
                      <w:rFonts w:ascii="Arial" w:hAnsi="Arial" w:cs="Arial"/>
                      <w:sz w:val="20"/>
                    </w:rPr>
                    <w:t xml:space="preserve"> learning management system (LMS), and much more.  Go to </w:t>
                  </w:r>
                  <w:hyperlink r:id="rId10" w:history="1">
                    <w:r w:rsidRPr="00E34252">
                      <w:rPr>
                        <w:rStyle w:val="Hyperlink"/>
                        <w:rFonts w:ascii="Arial" w:hAnsi="Arial" w:cs="Arial"/>
                        <w:sz w:val="20"/>
                      </w:rPr>
                      <w:t>https://my.saultcollege.ca</w:t>
                    </w:r>
                  </w:hyperlink>
                  <w:r w:rsidRPr="00E34252">
                    <w:rPr>
                      <w:rFonts w:ascii="Arial" w:hAnsi="Arial" w:cs="Arial"/>
                      <w:sz w:val="20"/>
                    </w:rPr>
                    <w:t>.</w:t>
                  </w:r>
                </w:p>
                <w:p w:rsidR="00E34252" w:rsidRPr="00E34252" w:rsidRDefault="00E34252" w:rsidP="00E34252">
                  <w:pPr>
                    <w:rPr>
                      <w:rFonts w:ascii="Arial" w:hAnsi="Arial"/>
                      <w:sz w:val="20"/>
                      <w:u w:val="single"/>
                    </w:rPr>
                  </w:pPr>
                </w:p>
              </w:tc>
            </w:tr>
            <w:tr w:rsidR="00E34252" w:rsidRPr="00E34252" w:rsidTr="00E34252">
              <w:trPr>
                <w:cantSplit/>
              </w:trPr>
              <w:tc>
                <w:tcPr>
                  <w:tcW w:w="10065" w:type="dxa"/>
                </w:tcPr>
                <w:p w:rsidR="00E34252" w:rsidRPr="00E34252" w:rsidRDefault="00E34252" w:rsidP="00E34252">
                  <w:pPr>
                    <w:rPr>
                      <w:rFonts w:ascii="Arial" w:hAnsi="Arial"/>
                      <w:sz w:val="20"/>
                      <w:u w:val="single"/>
                    </w:rPr>
                  </w:pPr>
                  <w:r w:rsidRPr="00E34252">
                    <w:rPr>
                      <w:rFonts w:ascii="Arial" w:hAnsi="Arial"/>
                      <w:sz w:val="20"/>
                      <w:u w:val="single"/>
                    </w:rPr>
                    <w:t>Communication:</w:t>
                  </w:r>
                </w:p>
                <w:p w:rsidR="00E34252" w:rsidRPr="00E34252" w:rsidRDefault="00E34252" w:rsidP="00E34252">
                  <w:pPr>
                    <w:rPr>
                      <w:color w:val="0000FF"/>
                      <w:sz w:val="20"/>
                      <w:lang w:val="en-CA" w:eastAsia="en-CA"/>
                    </w:rPr>
                  </w:pPr>
                  <w:r w:rsidRPr="00E34252">
                    <w:rPr>
                      <w:rFonts w:ascii="Arial" w:hAnsi="Arial" w:cs="Arial"/>
                      <w:sz w:val="20"/>
                      <w:lang w:val="en-CA" w:eastAsia="en-CA"/>
                    </w:rPr>
                    <w:t xml:space="preserve">The College considers </w:t>
                  </w:r>
                  <w:r w:rsidRPr="00E34252">
                    <w:rPr>
                      <w:rFonts w:ascii="Arial" w:hAnsi="Arial" w:cs="Arial"/>
                      <w:b/>
                      <w:bCs/>
                      <w:i/>
                      <w:iCs/>
                      <w:sz w:val="20"/>
                      <w:lang w:val="en-CA" w:eastAsia="en-CA"/>
                    </w:rPr>
                    <w:t>Desire2Learn (D2L) </w:t>
                  </w:r>
                  <w:r w:rsidRPr="00E34252">
                    <w:rPr>
                      <w:rFonts w:ascii="Arial" w:hAnsi="Arial" w:cs="Arial"/>
                      <w:sz w:val="20"/>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sidRPr="00E34252">
                    <w:rPr>
                      <w:rFonts w:ascii="Arial" w:hAnsi="Arial" w:cs="Arial"/>
                      <w:color w:val="0000FF"/>
                      <w:sz w:val="20"/>
                      <w:lang w:val="en-CA" w:eastAsia="en-CA"/>
                    </w:rPr>
                    <w:t>.</w:t>
                  </w:r>
                </w:p>
                <w:p w:rsidR="00E34252" w:rsidRPr="00E34252" w:rsidRDefault="00E34252" w:rsidP="00E34252">
                  <w:pPr>
                    <w:rPr>
                      <w:rFonts w:ascii="Arial" w:hAnsi="Arial"/>
                      <w:sz w:val="20"/>
                      <w:u w:val="single"/>
                    </w:rPr>
                  </w:pPr>
                </w:p>
              </w:tc>
            </w:tr>
            <w:tr w:rsidR="00E34252" w:rsidRPr="00E34252" w:rsidTr="00E34252">
              <w:trPr>
                <w:cantSplit/>
              </w:trPr>
              <w:tc>
                <w:tcPr>
                  <w:tcW w:w="10065" w:type="dxa"/>
                </w:tcPr>
                <w:p w:rsidR="00E34252" w:rsidRPr="00E34252" w:rsidRDefault="00E34252" w:rsidP="00E34252">
                  <w:pPr>
                    <w:rPr>
                      <w:rFonts w:ascii="Arial" w:hAnsi="Arial"/>
                      <w:sz w:val="20"/>
                    </w:rPr>
                  </w:pPr>
                  <w:r w:rsidRPr="00E34252">
                    <w:rPr>
                      <w:rFonts w:ascii="Arial" w:hAnsi="Arial"/>
                      <w:sz w:val="20"/>
                      <w:u w:val="single"/>
                    </w:rPr>
                    <w:t>Accessibility Services</w:t>
                  </w:r>
                  <w:r w:rsidRPr="00E34252">
                    <w:rPr>
                      <w:rFonts w:ascii="Arial" w:hAnsi="Arial"/>
                      <w:sz w:val="20"/>
                    </w:rPr>
                    <w:t>:</w:t>
                  </w:r>
                </w:p>
                <w:p w:rsidR="00E34252" w:rsidRPr="00E34252" w:rsidRDefault="00E34252" w:rsidP="00E34252">
                  <w:pPr>
                    <w:rPr>
                      <w:rFonts w:ascii="Arial" w:hAnsi="Arial" w:cs="Arial"/>
                      <w:sz w:val="20"/>
                    </w:rPr>
                  </w:pPr>
                  <w:r w:rsidRPr="00E34252">
                    <w:rPr>
                      <w:rFonts w:ascii="Arial" w:hAnsi="Arial" w:cs="Arial"/>
                      <w:sz w:val="20"/>
                    </w:rPr>
                    <w:t>If you are a student with a disability (e.g. physical limitations, visual impairments, hearing impairments, or learning disabilities), you are encouraged to discuss required accommodations with the</w:t>
                  </w:r>
                  <w:r w:rsidRPr="00E34252">
                    <w:rPr>
                      <w:rFonts w:ascii="Arial" w:hAnsi="Arial" w:cs="Arial"/>
                      <w:color w:val="1F497D"/>
                      <w:sz w:val="20"/>
                    </w:rPr>
                    <w:t xml:space="preserve"> </w:t>
                  </w:r>
                  <w:r w:rsidRPr="00E34252">
                    <w:rPr>
                      <w:rFonts w:ascii="Arial" w:hAnsi="Arial" w:cs="Arial"/>
                      <w:sz w:val="20"/>
                    </w:rPr>
                    <w:t xml:space="preserve">Accessibility Services office.  </w:t>
                  </w:r>
                  <w:r w:rsidR="006455E4">
                    <w:rPr>
                      <w:rFonts w:ascii="Arial" w:hAnsi="Arial" w:cs="Arial"/>
                      <w:sz w:val="20"/>
                    </w:rPr>
                    <w:t>C</w:t>
                  </w:r>
                  <w:r w:rsidRPr="00E34252">
                    <w:rPr>
                      <w:rFonts w:ascii="Arial" w:hAnsi="Arial" w:cs="Arial"/>
                      <w:sz w:val="20"/>
                    </w:rPr>
                    <w:t xml:space="preserve">all Ext. 2703 or email </w:t>
                  </w:r>
                  <w:hyperlink r:id="rId11" w:history="1">
                    <w:r w:rsidRPr="00E34252">
                      <w:rPr>
                        <w:rStyle w:val="Hyperlink"/>
                        <w:rFonts w:ascii="Arial" w:hAnsi="Arial" w:cs="Arial"/>
                        <w:sz w:val="20"/>
                      </w:rPr>
                      <w:t>studentsupport@saultcollege.ca</w:t>
                    </w:r>
                  </w:hyperlink>
                  <w:r w:rsidRPr="00E34252">
                    <w:rPr>
                      <w:rFonts w:ascii="Arial" w:hAnsi="Arial" w:cs="Arial"/>
                      <w:color w:val="1F497D"/>
                      <w:sz w:val="20"/>
                    </w:rPr>
                    <w:t xml:space="preserve"> </w:t>
                  </w:r>
                  <w:r w:rsidRPr="00E34252">
                    <w:rPr>
                      <w:rFonts w:ascii="Arial" w:hAnsi="Arial" w:cs="Arial"/>
                      <w:sz w:val="20"/>
                    </w:rPr>
                    <w:t>so that support services can be arranged for you.</w:t>
                  </w:r>
                </w:p>
                <w:p w:rsidR="00E34252" w:rsidRPr="00E34252" w:rsidRDefault="00E34252" w:rsidP="00E34252">
                  <w:pPr>
                    <w:rPr>
                      <w:rFonts w:ascii="Arial" w:hAnsi="Arial"/>
                      <w:sz w:val="20"/>
                    </w:rPr>
                  </w:pPr>
                </w:p>
              </w:tc>
            </w:tr>
            <w:tr w:rsidR="00E34252" w:rsidRPr="00E34252" w:rsidTr="00E34252">
              <w:trPr>
                <w:cantSplit/>
              </w:trPr>
              <w:tc>
                <w:tcPr>
                  <w:tcW w:w="10065" w:type="dxa"/>
                </w:tcPr>
                <w:p w:rsidR="00E34252" w:rsidRPr="00E34252" w:rsidRDefault="00E34252" w:rsidP="00E34252">
                  <w:pPr>
                    <w:rPr>
                      <w:rFonts w:ascii="Arial" w:hAnsi="Arial"/>
                      <w:sz w:val="20"/>
                      <w:u w:val="single"/>
                    </w:rPr>
                  </w:pPr>
                </w:p>
              </w:tc>
            </w:tr>
            <w:tr w:rsidR="00E34252" w:rsidRPr="00E34252" w:rsidTr="00E34252">
              <w:trPr>
                <w:cantSplit/>
              </w:trPr>
              <w:tc>
                <w:tcPr>
                  <w:tcW w:w="10065" w:type="dxa"/>
                </w:tcPr>
                <w:p w:rsidR="00E34252" w:rsidRPr="00E34252" w:rsidRDefault="00E34252" w:rsidP="00E34252">
                  <w:pPr>
                    <w:rPr>
                      <w:rFonts w:ascii="Arial" w:hAnsi="Arial"/>
                      <w:sz w:val="20"/>
                    </w:rPr>
                  </w:pPr>
                </w:p>
              </w:tc>
            </w:tr>
            <w:tr w:rsidR="00E34252" w:rsidRPr="00787DF5" w:rsidTr="00E34252">
              <w:trPr>
                <w:cantSplit/>
              </w:trPr>
              <w:tc>
                <w:tcPr>
                  <w:tcW w:w="10065" w:type="dxa"/>
                </w:tcPr>
                <w:p w:rsidR="00E34252" w:rsidRPr="00787DF5" w:rsidRDefault="00E34252" w:rsidP="00E34252">
                  <w:pPr>
                    <w:rPr>
                      <w:rFonts w:ascii="Arial" w:hAnsi="Arial"/>
                    </w:rPr>
                  </w:pPr>
                </w:p>
              </w:tc>
            </w:tr>
          </w:tbl>
          <w:p w:rsidR="00E34252" w:rsidRPr="00E34252" w:rsidRDefault="00E34252" w:rsidP="00E34252">
            <w:pPr>
              <w:ind w:right="326"/>
              <w:rPr>
                <w:rFonts w:ascii="Arial" w:hAnsi="Arial" w:cs="Arial"/>
                <w:b/>
                <w:sz w:val="20"/>
              </w:rPr>
            </w:pPr>
          </w:p>
        </w:tc>
      </w:tr>
      <w:tr w:rsidR="00E34252" w:rsidRPr="00787DF5" w:rsidTr="00E34252">
        <w:trPr>
          <w:gridAfter w:val="1"/>
          <w:wAfter w:w="90" w:type="dxa"/>
          <w:cantSplit/>
        </w:trPr>
        <w:tc>
          <w:tcPr>
            <w:tcW w:w="10456" w:type="dxa"/>
            <w:gridSpan w:val="2"/>
          </w:tcPr>
          <w:p w:rsidR="00E34252" w:rsidRPr="00E34252" w:rsidRDefault="00E34252" w:rsidP="00E34252">
            <w:pPr>
              <w:ind w:right="326"/>
              <w:rPr>
                <w:rFonts w:ascii="Arial" w:hAnsi="Arial" w:cs="Arial"/>
                <w:b/>
                <w:sz w:val="20"/>
              </w:rPr>
            </w:pPr>
            <w:r w:rsidRPr="00E34252">
              <w:rPr>
                <w:rFonts w:ascii="Arial" w:hAnsi="Arial" w:cs="Arial"/>
                <w:b/>
                <w:sz w:val="20"/>
              </w:rPr>
              <w:lastRenderedPageBreak/>
              <w:t>Audio and Video Recording Devices in the Classroom:</w:t>
            </w:r>
          </w:p>
          <w:p w:rsidR="00E34252" w:rsidRPr="00E34252" w:rsidRDefault="00E34252" w:rsidP="00E34252">
            <w:pPr>
              <w:ind w:right="326"/>
              <w:rPr>
                <w:rFonts w:ascii="Arial" w:hAnsi="Arial" w:cs="Arial"/>
                <w:b/>
                <w:sz w:val="20"/>
              </w:rPr>
            </w:pPr>
            <w:r w:rsidRPr="00E34252">
              <w:rPr>
                <w:rFonts w:ascii="Arial" w:hAnsi="Arial" w:cs="Arial"/>
                <w:b/>
                <w:sz w:val="20"/>
              </w:rPr>
              <w:t xml:space="preserve">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w:t>
            </w:r>
            <w:proofErr w:type="spellStart"/>
            <w:r w:rsidRPr="00E34252">
              <w:rPr>
                <w:rFonts w:ascii="Arial" w:hAnsi="Arial" w:cs="Arial"/>
                <w:b/>
                <w:sz w:val="20"/>
              </w:rPr>
              <w:t>counsellor</w:t>
            </w:r>
            <w:proofErr w:type="spellEnd"/>
            <w:r w:rsidRPr="00E34252">
              <w:rPr>
                <w:rFonts w:ascii="Arial" w:hAnsi="Arial" w:cs="Arial"/>
                <w:b/>
                <w:sz w:val="20"/>
              </w:rPr>
              <w:t xml:space="preserve">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E34252" w:rsidRPr="00E34252" w:rsidRDefault="00E34252" w:rsidP="00E34252">
            <w:pPr>
              <w:ind w:right="326"/>
              <w:rPr>
                <w:rFonts w:ascii="Arial" w:hAnsi="Arial" w:cs="Arial"/>
                <w:b/>
                <w:sz w:val="20"/>
              </w:rPr>
            </w:pPr>
          </w:p>
        </w:tc>
      </w:tr>
      <w:tr w:rsidR="00E34252" w:rsidRPr="00787DF5" w:rsidTr="00E34252">
        <w:trPr>
          <w:gridAfter w:val="1"/>
          <w:wAfter w:w="90" w:type="dxa"/>
          <w:cantSplit/>
        </w:trPr>
        <w:tc>
          <w:tcPr>
            <w:tcW w:w="10456" w:type="dxa"/>
            <w:gridSpan w:val="2"/>
          </w:tcPr>
          <w:p w:rsidR="00E34252" w:rsidRPr="00E34252" w:rsidRDefault="00E34252" w:rsidP="00E34252">
            <w:pPr>
              <w:ind w:right="326"/>
              <w:rPr>
                <w:rFonts w:ascii="Arial" w:hAnsi="Arial" w:cs="Arial"/>
                <w:b/>
                <w:sz w:val="20"/>
              </w:rPr>
            </w:pPr>
            <w:r w:rsidRPr="00E34252">
              <w:rPr>
                <w:rFonts w:ascii="Arial" w:hAnsi="Arial" w:cs="Arial"/>
                <w:b/>
                <w:sz w:val="20"/>
              </w:rPr>
              <w:t>Academic Dishonesty:</w:t>
            </w:r>
          </w:p>
          <w:p w:rsidR="00E34252" w:rsidRPr="00E34252" w:rsidRDefault="00E34252" w:rsidP="00E34252">
            <w:pPr>
              <w:ind w:right="326"/>
              <w:rPr>
                <w:rFonts w:ascii="Arial" w:hAnsi="Arial" w:cs="Arial"/>
                <w:b/>
                <w:sz w:val="20"/>
              </w:rPr>
            </w:pPr>
            <w:r w:rsidRPr="00E34252">
              <w:rPr>
                <w:rFonts w:ascii="Arial" w:hAnsi="Arial" w:cs="Arial"/>
                <w:b/>
                <w:sz w:val="20"/>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E34252" w:rsidRPr="00E34252" w:rsidRDefault="00E34252" w:rsidP="00E34252">
            <w:pPr>
              <w:ind w:right="326"/>
              <w:rPr>
                <w:rFonts w:ascii="Arial" w:hAnsi="Arial" w:cs="Arial"/>
                <w:b/>
                <w:sz w:val="20"/>
              </w:rPr>
            </w:pPr>
          </w:p>
        </w:tc>
      </w:tr>
      <w:tr w:rsidR="00E34252" w:rsidRPr="00787DF5" w:rsidTr="00E34252">
        <w:trPr>
          <w:gridAfter w:val="1"/>
          <w:wAfter w:w="90" w:type="dxa"/>
          <w:cantSplit/>
        </w:trPr>
        <w:tc>
          <w:tcPr>
            <w:tcW w:w="10456" w:type="dxa"/>
            <w:gridSpan w:val="2"/>
          </w:tcPr>
          <w:p w:rsidR="00E34252" w:rsidRPr="00E34252" w:rsidRDefault="00E34252" w:rsidP="00E34252">
            <w:pPr>
              <w:ind w:right="326"/>
              <w:rPr>
                <w:rFonts w:ascii="Arial" w:hAnsi="Arial" w:cs="Arial"/>
                <w:b/>
                <w:sz w:val="20"/>
              </w:rPr>
            </w:pPr>
            <w:r w:rsidRPr="00E34252">
              <w:rPr>
                <w:rFonts w:ascii="Arial" w:hAnsi="Arial" w:cs="Arial"/>
                <w:b/>
                <w:sz w:val="20"/>
              </w:rPr>
              <w:t>Tuition Default:</w:t>
            </w:r>
          </w:p>
          <w:p w:rsidR="006455E4" w:rsidRPr="006455E4" w:rsidRDefault="006455E4" w:rsidP="006455E4">
            <w:pPr>
              <w:rPr>
                <w:rFonts w:ascii="Arial" w:hAnsi="Arial" w:cs="Arial"/>
                <w:b/>
                <w:sz w:val="20"/>
              </w:rPr>
            </w:pPr>
            <w:r w:rsidRPr="006455E4">
              <w:rPr>
                <w:rFonts w:ascii="Arial" w:hAnsi="Arial" w:cs="Arial"/>
                <w:b/>
                <w:sz w:val="20"/>
              </w:rPr>
              <w:t xml:space="preserve">Students who have defaulted on the payment of tuition) as </w:t>
            </w:r>
            <w:bookmarkStart w:id="1" w:name="Dropdown2"/>
            <w:r w:rsidRPr="006455E4">
              <w:rPr>
                <w:rFonts w:ascii="Arial" w:hAnsi="Arial" w:cs="Arial"/>
                <w:b/>
                <w:sz w:val="20"/>
              </w:rPr>
              <w:t xml:space="preserve">of the first week of </w:t>
            </w:r>
            <w:bookmarkEnd w:id="1"/>
            <w:r w:rsidRPr="006455E4">
              <w:rPr>
                <w:rFonts w:ascii="Arial" w:hAnsi="Arial" w:cs="Arial"/>
                <w:b/>
                <w:sz w:val="20"/>
              </w:rPr>
              <w:t>November (fall semester courses), first week of March (winter semester courses) or first week of June (summer semester courses)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E34252" w:rsidRPr="00E34252" w:rsidRDefault="00E34252" w:rsidP="006455E4">
            <w:pPr>
              <w:ind w:right="326"/>
              <w:rPr>
                <w:rFonts w:ascii="Arial" w:hAnsi="Arial" w:cs="Arial"/>
                <w:b/>
                <w:sz w:val="20"/>
              </w:rPr>
            </w:pPr>
          </w:p>
        </w:tc>
      </w:tr>
    </w:tbl>
    <w:p w:rsidR="008D73A8" w:rsidRPr="00E34252" w:rsidRDefault="008D73A8" w:rsidP="00E34252">
      <w:pPr>
        <w:ind w:right="326"/>
        <w:rPr>
          <w:sz w:val="20"/>
        </w:rPr>
      </w:pPr>
    </w:p>
    <w:sectPr w:rsidR="008D73A8" w:rsidRPr="00E34252" w:rsidSect="00E34252">
      <w:headerReference w:type="even" r:id="rId12"/>
      <w:headerReference w:type="default" r:id="rId13"/>
      <w:pgSz w:w="12240" w:h="15840"/>
      <w:pgMar w:top="1440" w:right="333"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252" w:rsidRDefault="00E34252">
      <w:r>
        <w:separator/>
      </w:r>
    </w:p>
  </w:endnote>
  <w:endnote w:type="continuationSeparator" w:id="0">
    <w:p w:rsidR="00E34252" w:rsidRDefault="00E3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252" w:rsidRDefault="00E34252">
      <w:r>
        <w:separator/>
      </w:r>
    </w:p>
  </w:footnote>
  <w:footnote w:type="continuationSeparator" w:id="0">
    <w:p w:rsidR="00E34252" w:rsidRDefault="00E34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252" w:rsidRDefault="00E342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34252" w:rsidRDefault="00E34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252" w:rsidRDefault="00E342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1DD1">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34252">
      <w:tc>
        <w:tcPr>
          <w:tcW w:w="3794" w:type="dxa"/>
        </w:tcPr>
        <w:p w:rsidR="00E34252" w:rsidRDefault="00E34252">
          <w:pPr>
            <w:rPr>
              <w:rFonts w:ascii="Arial" w:hAnsi="Arial"/>
              <w:snapToGrid w:val="0"/>
            </w:rPr>
          </w:pPr>
          <w:r>
            <w:rPr>
              <w:rFonts w:ascii="Arial" w:hAnsi="Arial"/>
              <w:snapToGrid w:val="0"/>
            </w:rPr>
            <w:t>Managerial Accounting II</w:t>
          </w:r>
        </w:p>
      </w:tc>
      <w:tc>
        <w:tcPr>
          <w:tcW w:w="1134" w:type="dxa"/>
        </w:tcPr>
        <w:p w:rsidR="00E34252" w:rsidRDefault="00E34252">
          <w:pPr>
            <w:pStyle w:val="Header"/>
            <w:jc w:val="center"/>
            <w:rPr>
              <w:rFonts w:ascii="Arial" w:hAnsi="Arial"/>
              <w:snapToGrid w:val="0"/>
            </w:rPr>
          </w:pPr>
        </w:p>
      </w:tc>
      <w:tc>
        <w:tcPr>
          <w:tcW w:w="3928" w:type="dxa"/>
        </w:tcPr>
        <w:p w:rsidR="00E34252" w:rsidRDefault="00E34252">
          <w:pPr>
            <w:pStyle w:val="Header"/>
            <w:jc w:val="right"/>
            <w:rPr>
              <w:rFonts w:ascii="Arial" w:hAnsi="Arial"/>
              <w:snapToGrid w:val="0"/>
            </w:rPr>
          </w:pPr>
          <w:r>
            <w:rPr>
              <w:rFonts w:ascii="Arial" w:hAnsi="Arial"/>
              <w:snapToGrid w:val="0"/>
            </w:rPr>
            <w:t>ACC233</w:t>
          </w:r>
        </w:p>
      </w:tc>
    </w:tr>
    <w:tr w:rsidR="00E34252">
      <w:tc>
        <w:tcPr>
          <w:tcW w:w="3794" w:type="dxa"/>
        </w:tcPr>
        <w:p w:rsidR="00E34252" w:rsidRDefault="00E34252">
          <w:pPr>
            <w:rPr>
              <w:rFonts w:ascii="Arial" w:hAnsi="Arial"/>
              <w:snapToGrid w:val="0"/>
            </w:rPr>
          </w:pPr>
          <w:r>
            <w:rPr>
              <w:rFonts w:ascii="Arial" w:hAnsi="Arial"/>
              <w:snapToGrid w:val="0"/>
            </w:rPr>
            <w:t>_____________________</w:t>
          </w:r>
        </w:p>
        <w:p w:rsidR="00E34252" w:rsidRDefault="00E34252">
          <w:pPr>
            <w:rPr>
              <w:rFonts w:ascii="Arial" w:hAnsi="Arial"/>
              <w:snapToGrid w:val="0"/>
            </w:rPr>
          </w:pPr>
          <w:r>
            <w:rPr>
              <w:rFonts w:ascii="Arial" w:hAnsi="Arial"/>
              <w:snapToGrid w:val="0"/>
            </w:rPr>
            <w:t>Course Name</w:t>
          </w:r>
        </w:p>
        <w:p w:rsidR="00E34252" w:rsidRDefault="00E34252">
          <w:pPr>
            <w:rPr>
              <w:rFonts w:ascii="Arial" w:hAnsi="Arial"/>
              <w:snapToGrid w:val="0"/>
            </w:rPr>
          </w:pPr>
        </w:p>
      </w:tc>
      <w:tc>
        <w:tcPr>
          <w:tcW w:w="1134" w:type="dxa"/>
        </w:tcPr>
        <w:p w:rsidR="00E34252" w:rsidRDefault="00E34252">
          <w:pPr>
            <w:pStyle w:val="Header"/>
            <w:jc w:val="center"/>
            <w:rPr>
              <w:rFonts w:ascii="Arial" w:hAnsi="Arial"/>
              <w:snapToGrid w:val="0"/>
            </w:rPr>
          </w:pPr>
        </w:p>
      </w:tc>
      <w:tc>
        <w:tcPr>
          <w:tcW w:w="3928" w:type="dxa"/>
        </w:tcPr>
        <w:p w:rsidR="00E34252" w:rsidRDefault="00E34252">
          <w:pPr>
            <w:pStyle w:val="Header"/>
            <w:jc w:val="right"/>
            <w:rPr>
              <w:rFonts w:ascii="Arial" w:hAnsi="Arial"/>
              <w:snapToGrid w:val="0"/>
            </w:rPr>
          </w:pPr>
          <w:r>
            <w:rPr>
              <w:rFonts w:ascii="Arial" w:hAnsi="Arial"/>
              <w:snapToGrid w:val="0"/>
            </w:rPr>
            <w:t>________________</w:t>
          </w:r>
        </w:p>
        <w:p w:rsidR="00E34252" w:rsidRDefault="00E34252">
          <w:pPr>
            <w:pStyle w:val="Header"/>
            <w:jc w:val="right"/>
            <w:rPr>
              <w:rFonts w:ascii="Arial" w:hAnsi="Arial"/>
              <w:snapToGrid w:val="0"/>
            </w:rPr>
          </w:pPr>
          <w:r>
            <w:rPr>
              <w:rFonts w:ascii="Arial" w:hAnsi="Arial"/>
              <w:snapToGrid w:val="0"/>
            </w:rPr>
            <w:t>Code No.</w:t>
          </w:r>
        </w:p>
      </w:tc>
    </w:tr>
  </w:tbl>
  <w:p w:rsidR="00E34252" w:rsidRDefault="00E3425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845"/>
    <w:multiLevelType w:val="singleLevel"/>
    <w:tmpl w:val="5AC0CC4E"/>
    <w:lvl w:ilvl="0">
      <w:start w:val="1"/>
      <w:numFmt w:val="upperLetter"/>
      <w:lvlText w:val="%1."/>
      <w:lvlJc w:val="left"/>
      <w:pPr>
        <w:tabs>
          <w:tab w:val="num" w:pos="720"/>
        </w:tabs>
        <w:ind w:left="72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6D7E9D"/>
    <w:multiLevelType w:val="multilevel"/>
    <w:tmpl w:val="3F260172"/>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7B5B58"/>
    <w:multiLevelType w:val="multilevel"/>
    <w:tmpl w:val="3036DA44"/>
    <w:lvl w:ilvl="0">
      <w:start w:val="3"/>
      <w:numFmt w:val="decimal"/>
      <w:lvlText w:val="%1"/>
      <w:lvlJc w:val="left"/>
      <w:pPr>
        <w:tabs>
          <w:tab w:val="num" w:pos="690"/>
        </w:tabs>
        <w:ind w:left="690" w:hanging="690"/>
      </w:pPr>
      <w:rPr>
        <w:rFonts w:hint="default"/>
      </w:rPr>
    </w:lvl>
    <w:lvl w:ilvl="1">
      <w:start w:val="4"/>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0B06C4"/>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59277E"/>
    <w:multiLevelType w:val="multilevel"/>
    <w:tmpl w:val="AA1ECF3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0E23625"/>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2E41B7"/>
    <w:multiLevelType w:val="multilevel"/>
    <w:tmpl w:val="B8B0A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F965768"/>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BA4B72"/>
    <w:multiLevelType w:val="singleLevel"/>
    <w:tmpl w:val="2DF0B8A8"/>
    <w:lvl w:ilvl="0">
      <w:start w:val="2"/>
      <w:numFmt w:val="upperRoman"/>
      <w:lvlText w:val="%1."/>
      <w:lvlJc w:val="left"/>
      <w:pPr>
        <w:tabs>
          <w:tab w:val="num" w:pos="720"/>
        </w:tabs>
        <w:ind w:left="720" w:hanging="720"/>
      </w:pPr>
      <w:rPr>
        <w:rFonts w:hint="default"/>
        <w:b/>
      </w:rPr>
    </w:lvl>
  </w:abstractNum>
  <w:abstractNum w:abstractNumId="19">
    <w:nsid w:val="7D8E7396"/>
    <w:multiLevelType w:val="multilevel"/>
    <w:tmpl w:val="F572A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7"/>
  </w:num>
  <w:num w:numId="3">
    <w:abstractNumId w:val="5"/>
  </w:num>
  <w:num w:numId="4">
    <w:abstractNumId w:val="15"/>
  </w:num>
  <w:num w:numId="5">
    <w:abstractNumId w:val="20"/>
  </w:num>
  <w:num w:numId="6">
    <w:abstractNumId w:val="3"/>
  </w:num>
  <w:num w:numId="7">
    <w:abstractNumId w:val="1"/>
  </w:num>
  <w:num w:numId="8">
    <w:abstractNumId w:val="12"/>
  </w:num>
  <w:num w:numId="9">
    <w:abstractNumId w:val="16"/>
  </w:num>
  <w:num w:numId="10">
    <w:abstractNumId w:val="4"/>
  </w:num>
  <w:num w:numId="11">
    <w:abstractNumId w:val="9"/>
  </w:num>
  <w:num w:numId="12">
    <w:abstractNumId w:val="18"/>
  </w:num>
  <w:num w:numId="13">
    <w:abstractNumId w:val="10"/>
  </w:num>
  <w:num w:numId="14">
    <w:abstractNumId w:val="2"/>
  </w:num>
  <w:num w:numId="15">
    <w:abstractNumId w:val="6"/>
  </w:num>
  <w:num w:numId="16">
    <w:abstractNumId w:val="0"/>
  </w:num>
  <w:num w:numId="17">
    <w:abstractNumId w:val="8"/>
  </w:num>
  <w:num w:numId="18">
    <w:abstractNumId w:val="13"/>
  </w:num>
  <w:num w:numId="19">
    <w:abstractNumId w:val="11"/>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D5D"/>
    <w:rsid w:val="00023738"/>
    <w:rsid w:val="00030E57"/>
    <w:rsid w:val="00035783"/>
    <w:rsid w:val="00107305"/>
    <w:rsid w:val="00121E82"/>
    <w:rsid w:val="00170CE7"/>
    <w:rsid w:val="00180E2B"/>
    <w:rsid w:val="00194A62"/>
    <w:rsid w:val="001C7E52"/>
    <w:rsid w:val="00265D65"/>
    <w:rsid w:val="002A0EDC"/>
    <w:rsid w:val="00304A7C"/>
    <w:rsid w:val="00331C0A"/>
    <w:rsid w:val="003A38AB"/>
    <w:rsid w:val="003A3C05"/>
    <w:rsid w:val="003A7FAA"/>
    <w:rsid w:val="003C20B1"/>
    <w:rsid w:val="003E074A"/>
    <w:rsid w:val="003F7E6F"/>
    <w:rsid w:val="00407137"/>
    <w:rsid w:val="004315F1"/>
    <w:rsid w:val="0045755B"/>
    <w:rsid w:val="004A21AD"/>
    <w:rsid w:val="004B593E"/>
    <w:rsid w:val="004B6733"/>
    <w:rsid w:val="00503058"/>
    <w:rsid w:val="00531249"/>
    <w:rsid w:val="005D53C8"/>
    <w:rsid w:val="006037B0"/>
    <w:rsid w:val="006103AF"/>
    <w:rsid w:val="006455E4"/>
    <w:rsid w:val="006A282C"/>
    <w:rsid w:val="006F2CEB"/>
    <w:rsid w:val="006F6C63"/>
    <w:rsid w:val="00711CF2"/>
    <w:rsid w:val="00715016"/>
    <w:rsid w:val="00716801"/>
    <w:rsid w:val="007427FE"/>
    <w:rsid w:val="007773C1"/>
    <w:rsid w:val="007B3D5D"/>
    <w:rsid w:val="007C68F2"/>
    <w:rsid w:val="007D709B"/>
    <w:rsid w:val="00810BC3"/>
    <w:rsid w:val="00857595"/>
    <w:rsid w:val="00882137"/>
    <w:rsid w:val="008A722B"/>
    <w:rsid w:val="008A7B24"/>
    <w:rsid w:val="008D73A8"/>
    <w:rsid w:val="008D79A8"/>
    <w:rsid w:val="009841CA"/>
    <w:rsid w:val="00991894"/>
    <w:rsid w:val="009E14D5"/>
    <w:rsid w:val="009E287F"/>
    <w:rsid w:val="00A64794"/>
    <w:rsid w:val="00A77DF7"/>
    <w:rsid w:val="00AC0734"/>
    <w:rsid w:val="00AC202E"/>
    <w:rsid w:val="00AF7B64"/>
    <w:rsid w:val="00B21DD1"/>
    <w:rsid w:val="00B27EF2"/>
    <w:rsid w:val="00B6179C"/>
    <w:rsid w:val="00B67F85"/>
    <w:rsid w:val="00B91D23"/>
    <w:rsid w:val="00BB0D15"/>
    <w:rsid w:val="00BD1163"/>
    <w:rsid w:val="00C765E5"/>
    <w:rsid w:val="00CA085C"/>
    <w:rsid w:val="00D67389"/>
    <w:rsid w:val="00D84156"/>
    <w:rsid w:val="00DA12C2"/>
    <w:rsid w:val="00DA5C6A"/>
    <w:rsid w:val="00DF1768"/>
    <w:rsid w:val="00DF6CB9"/>
    <w:rsid w:val="00E34252"/>
    <w:rsid w:val="00E93515"/>
    <w:rsid w:val="00E95DEA"/>
    <w:rsid w:val="00EA472F"/>
    <w:rsid w:val="00EB007F"/>
    <w:rsid w:val="00F17786"/>
    <w:rsid w:val="00F60329"/>
    <w:rsid w:val="00F60B05"/>
    <w:rsid w:val="00FA03E8"/>
    <w:rsid w:val="00FD0019"/>
    <w:rsid w:val="00FF64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77"/>
    <w:rPr>
      <w:sz w:val="24"/>
      <w:lang w:val="en-US" w:eastAsia="en-US"/>
    </w:rPr>
  </w:style>
  <w:style w:type="paragraph" w:styleId="Heading1">
    <w:name w:val="heading 1"/>
    <w:basedOn w:val="Normal"/>
    <w:next w:val="Normal"/>
    <w:link w:val="Heading1Char"/>
    <w:qFormat/>
    <w:rsid w:val="00FF6477"/>
    <w:pPr>
      <w:keepNext/>
      <w:jc w:val="center"/>
      <w:outlineLvl w:val="0"/>
    </w:pPr>
    <w:rPr>
      <w:b/>
      <w:u w:val="single"/>
      <w:lang w:val="en-GB"/>
    </w:rPr>
  </w:style>
  <w:style w:type="paragraph" w:styleId="Heading2">
    <w:name w:val="heading 2"/>
    <w:basedOn w:val="Normal"/>
    <w:next w:val="Normal"/>
    <w:link w:val="Heading2Char"/>
    <w:qFormat/>
    <w:rsid w:val="00FF6477"/>
    <w:pPr>
      <w:keepNext/>
      <w:jc w:val="center"/>
      <w:outlineLvl w:val="1"/>
    </w:pPr>
    <w:rPr>
      <w:b/>
      <w:lang w:val="en-GB"/>
    </w:rPr>
  </w:style>
  <w:style w:type="paragraph" w:styleId="Heading3">
    <w:name w:val="heading 3"/>
    <w:basedOn w:val="Normal"/>
    <w:next w:val="Normal"/>
    <w:qFormat/>
    <w:rsid w:val="00FF647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F6477"/>
    <w:rPr>
      <w:rFonts w:ascii="Arial" w:hAnsi="Arial"/>
    </w:rPr>
  </w:style>
  <w:style w:type="paragraph" w:styleId="Header">
    <w:name w:val="header"/>
    <w:basedOn w:val="Normal"/>
    <w:rsid w:val="00FF6477"/>
    <w:pPr>
      <w:tabs>
        <w:tab w:val="center" w:pos="4320"/>
        <w:tab w:val="right" w:pos="8640"/>
      </w:tabs>
    </w:pPr>
  </w:style>
  <w:style w:type="paragraph" w:styleId="Footer">
    <w:name w:val="footer"/>
    <w:basedOn w:val="Normal"/>
    <w:rsid w:val="00FF6477"/>
    <w:pPr>
      <w:tabs>
        <w:tab w:val="center" w:pos="4320"/>
        <w:tab w:val="right" w:pos="8640"/>
      </w:tabs>
    </w:pPr>
  </w:style>
  <w:style w:type="character" w:styleId="PageNumber">
    <w:name w:val="page number"/>
    <w:basedOn w:val="DefaultParagraphFont"/>
    <w:rsid w:val="00FF6477"/>
  </w:style>
  <w:style w:type="character" w:styleId="LineNumber">
    <w:name w:val="line number"/>
    <w:basedOn w:val="DefaultParagraphFont"/>
    <w:rsid w:val="00FF6477"/>
  </w:style>
  <w:style w:type="paragraph" w:styleId="BodyTextIndent">
    <w:name w:val="Body Text Indent"/>
    <w:basedOn w:val="Normal"/>
    <w:rsid w:val="00FF6477"/>
    <w:pPr>
      <w:ind w:left="450" w:hanging="450"/>
    </w:pPr>
    <w:rPr>
      <w:lang w:val="en-GB"/>
    </w:rPr>
  </w:style>
  <w:style w:type="paragraph" w:styleId="BodyTextIndent2">
    <w:name w:val="Body Text Indent 2"/>
    <w:basedOn w:val="Normal"/>
    <w:rsid w:val="00FF6477"/>
    <w:pPr>
      <w:ind w:left="1080" w:hanging="360"/>
    </w:pPr>
  </w:style>
  <w:style w:type="paragraph" w:styleId="BodyTextIndent3">
    <w:name w:val="Body Text Indent 3"/>
    <w:basedOn w:val="Normal"/>
    <w:rsid w:val="00FF6477"/>
    <w:pPr>
      <w:tabs>
        <w:tab w:val="left" w:pos="-720"/>
      </w:tabs>
      <w:suppressAutoHyphens/>
      <w:ind w:left="1350" w:hanging="1350"/>
      <w:jc w:val="both"/>
    </w:pPr>
    <w:rPr>
      <w:spacing w:val="-3"/>
      <w:lang w:val="en-GB"/>
    </w:rPr>
  </w:style>
  <w:style w:type="character" w:styleId="Hyperlink">
    <w:name w:val="Hyperlink"/>
    <w:basedOn w:val="DefaultParagraphFont"/>
    <w:rsid w:val="001C7E52"/>
    <w:rPr>
      <w:color w:val="0000FF"/>
      <w:u w:val="single"/>
    </w:rPr>
  </w:style>
  <w:style w:type="paragraph" w:customStyle="1" w:styleId="Default">
    <w:name w:val="Default"/>
    <w:rsid w:val="0045755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074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F6C63"/>
    <w:pPr>
      <w:spacing w:before="100" w:beforeAutospacing="1" w:after="100" w:afterAutospacing="1"/>
    </w:pPr>
    <w:rPr>
      <w:szCs w:val="24"/>
      <w:lang w:val="en-CA" w:eastAsia="en-CA"/>
    </w:rPr>
  </w:style>
  <w:style w:type="paragraph" w:styleId="BalloonText">
    <w:name w:val="Balloon Text"/>
    <w:basedOn w:val="Normal"/>
    <w:link w:val="BalloonTextChar"/>
    <w:rsid w:val="00035783"/>
    <w:rPr>
      <w:rFonts w:ascii="Tahoma" w:hAnsi="Tahoma" w:cs="Tahoma"/>
      <w:sz w:val="16"/>
      <w:szCs w:val="16"/>
    </w:rPr>
  </w:style>
  <w:style w:type="character" w:customStyle="1" w:styleId="BalloonTextChar">
    <w:name w:val="Balloon Text Char"/>
    <w:basedOn w:val="DefaultParagraphFont"/>
    <w:link w:val="BalloonText"/>
    <w:rsid w:val="00035783"/>
    <w:rPr>
      <w:rFonts w:ascii="Tahoma" w:hAnsi="Tahoma" w:cs="Tahoma"/>
      <w:sz w:val="16"/>
      <w:szCs w:val="16"/>
      <w:lang w:val="en-US" w:eastAsia="en-US"/>
    </w:rPr>
  </w:style>
  <w:style w:type="character" w:customStyle="1" w:styleId="Heading1Char">
    <w:name w:val="Heading 1 Char"/>
    <w:basedOn w:val="DefaultParagraphFont"/>
    <w:link w:val="Heading1"/>
    <w:rsid w:val="00AC202E"/>
    <w:rPr>
      <w:b/>
      <w:sz w:val="24"/>
      <w:u w:val="single"/>
      <w:lang w:val="en-GB" w:eastAsia="en-US"/>
    </w:rPr>
  </w:style>
  <w:style w:type="character" w:customStyle="1" w:styleId="Heading2Char">
    <w:name w:val="Heading 2 Char"/>
    <w:basedOn w:val="DefaultParagraphFont"/>
    <w:link w:val="Heading2"/>
    <w:rsid w:val="00AC202E"/>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77"/>
    <w:rPr>
      <w:sz w:val="24"/>
      <w:lang w:val="en-US" w:eastAsia="en-US"/>
    </w:rPr>
  </w:style>
  <w:style w:type="paragraph" w:styleId="Heading1">
    <w:name w:val="heading 1"/>
    <w:basedOn w:val="Normal"/>
    <w:next w:val="Normal"/>
    <w:link w:val="Heading1Char"/>
    <w:qFormat/>
    <w:rsid w:val="00FF6477"/>
    <w:pPr>
      <w:keepNext/>
      <w:jc w:val="center"/>
      <w:outlineLvl w:val="0"/>
    </w:pPr>
    <w:rPr>
      <w:b/>
      <w:u w:val="single"/>
      <w:lang w:val="en-GB"/>
    </w:rPr>
  </w:style>
  <w:style w:type="paragraph" w:styleId="Heading2">
    <w:name w:val="heading 2"/>
    <w:basedOn w:val="Normal"/>
    <w:next w:val="Normal"/>
    <w:link w:val="Heading2Char"/>
    <w:qFormat/>
    <w:rsid w:val="00FF6477"/>
    <w:pPr>
      <w:keepNext/>
      <w:jc w:val="center"/>
      <w:outlineLvl w:val="1"/>
    </w:pPr>
    <w:rPr>
      <w:b/>
      <w:lang w:val="en-GB"/>
    </w:rPr>
  </w:style>
  <w:style w:type="paragraph" w:styleId="Heading3">
    <w:name w:val="heading 3"/>
    <w:basedOn w:val="Normal"/>
    <w:next w:val="Normal"/>
    <w:qFormat/>
    <w:rsid w:val="00FF647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F6477"/>
    <w:rPr>
      <w:rFonts w:ascii="Arial" w:hAnsi="Arial"/>
    </w:rPr>
  </w:style>
  <w:style w:type="paragraph" w:styleId="Header">
    <w:name w:val="header"/>
    <w:basedOn w:val="Normal"/>
    <w:rsid w:val="00FF6477"/>
    <w:pPr>
      <w:tabs>
        <w:tab w:val="center" w:pos="4320"/>
        <w:tab w:val="right" w:pos="8640"/>
      </w:tabs>
    </w:pPr>
  </w:style>
  <w:style w:type="paragraph" w:styleId="Footer">
    <w:name w:val="footer"/>
    <w:basedOn w:val="Normal"/>
    <w:rsid w:val="00FF6477"/>
    <w:pPr>
      <w:tabs>
        <w:tab w:val="center" w:pos="4320"/>
        <w:tab w:val="right" w:pos="8640"/>
      </w:tabs>
    </w:pPr>
  </w:style>
  <w:style w:type="character" w:styleId="PageNumber">
    <w:name w:val="page number"/>
    <w:basedOn w:val="DefaultParagraphFont"/>
    <w:rsid w:val="00FF6477"/>
  </w:style>
  <w:style w:type="character" w:styleId="LineNumber">
    <w:name w:val="line number"/>
    <w:basedOn w:val="DefaultParagraphFont"/>
    <w:rsid w:val="00FF6477"/>
  </w:style>
  <w:style w:type="paragraph" w:styleId="BodyTextIndent">
    <w:name w:val="Body Text Indent"/>
    <w:basedOn w:val="Normal"/>
    <w:rsid w:val="00FF6477"/>
    <w:pPr>
      <w:ind w:left="450" w:hanging="450"/>
    </w:pPr>
    <w:rPr>
      <w:lang w:val="en-GB"/>
    </w:rPr>
  </w:style>
  <w:style w:type="paragraph" w:styleId="BodyTextIndent2">
    <w:name w:val="Body Text Indent 2"/>
    <w:basedOn w:val="Normal"/>
    <w:rsid w:val="00FF6477"/>
    <w:pPr>
      <w:ind w:left="1080" w:hanging="360"/>
    </w:pPr>
  </w:style>
  <w:style w:type="paragraph" w:styleId="BodyTextIndent3">
    <w:name w:val="Body Text Indent 3"/>
    <w:basedOn w:val="Normal"/>
    <w:rsid w:val="00FF6477"/>
    <w:pPr>
      <w:tabs>
        <w:tab w:val="left" w:pos="-720"/>
      </w:tabs>
      <w:suppressAutoHyphens/>
      <w:ind w:left="1350" w:hanging="1350"/>
      <w:jc w:val="both"/>
    </w:pPr>
    <w:rPr>
      <w:spacing w:val="-3"/>
      <w:lang w:val="en-GB"/>
    </w:rPr>
  </w:style>
  <w:style w:type="character" w:styleId="Hyperlink">
    <w:name w:val="Hyperlink"/>
    <w:basedOn w:val="DefaultParagraphFont"/>
    <w:rsid w:val="001C7E52"/>
    <w:rPr>
      <w:color w:val="0000FF"/>
      <w:u w:val="single"/>
    </w:rPr>
  </w:style>
  <w:style w:type="paragraph" w:customStyle="1" w:styleId="Default">
    <w:name w:val="Default"/>
    <w:rsid w:val="0045755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074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F6C63"/>
    <w:pPr>
      <w:spacing w:before="100" w:beforeAutospacing="1" w:after="100" w:afterAutospacing="1"/>
    </w:pPr>
    <w:rPr>
      <w:szCs w:val="24"/>
      <w:lang w:val="en-CA" w:eastAsia="en-CA"/>
    </w:rPr>
  </w:style>
  <w:style w:type="paragraph" w:styleId="BalloonText">
    <w:name w:val="Balloon Text"/>
    <w:basedOn w:val="Normal"/>
    <w:link w:val="BalloonTextChar"/>
    <w:rsid w:val="00035783"/>
    <w:rPr>
      <w:rFonts w:ascii="Tahoma" w:hAnsi="Tahoma" w:cs="Tahoma"/>
      <w:sz w:val="16"/>
      <w:szCs w:val="16"/>
    </w:rPr>
  </w:style>
  <w:style w:type="character" w:customStyle="1" w:styleId="BalloonTextChar">
    <w:name w:val="Balloon Text Char"/>
    <w:basedOn w:val="DefaultParagraphFont"/>
    <w:link w:val="BalloonText"/>
    <w:rsid w:val="00035783"/>
    <w:rPr>
      <w:rFonts w:ascii="Tahoma" w:hAnsi="Tahoma" w:cs="Tahoma"/>
      <w:sz w:val="16"/>
      <w:szCs w:val="16"/>
      <w:lang w:val="en-US" w:eastAsia="en-US"/>
    </w:rPr>
  </w:style>
  <w:style w:type="character" w:customStyle="1" w:styleId="Heading1Char">
    <w:name w:val="Heading 1 Char"/>
    <w:basedOn w:val="DefaultParagraphFont"/>
    <w:link w:val="Heading1"/>
    <w:rsid w:val="00AC202E"/>
    <w:rPr>
      <w:b/>
      <w:sz w:val="24"/>
      <w:u w:val="single"/>
      <w:lang w:val="en-GB" w:eastAsia="en-US"/>
    </w:rPr>
  </w:style>
  <w:style w:type="character" w:customStyle="1" w:styleId="Heading2Char">
    <w:name w:val="Heading 2 Char"/>
    <w:basedOn w:val="DefaultParagraphFont"/>
    <w:link w:val="Heading2"/>
    <w:rsid w:val="00AC202E"/>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entsupport@sault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743F1-B6F3-444E-9C8B-8597A3499373}"/>
</file>

<file path=customXml/itemProps2.xml><?xml version="1.0" encoding="utf-8"?>
<ds:datastoreItem xmlns:ds="http://schemas.openxmlformats.org/officeDocument/2006/customXml" ds:itemID="{720D23B2-4F08-4489-A068-3DCD7F47A2DA}"/>
</file>

<file path=customXml/itemProps3.xml><?xml version="1.0" encoding="utf-8"?>
<ds:datastoreItem xmlns:ds="http://schemas.openxmlformats.org/officeDocument/2006/customXml" ds:itemID="{46B059D3-23F1-45DC-987B-09B339B58774}"/>
</file>

<file path=docProps/app.xml><?xml version="1.0" encoding="utf-8"?>
<Properties xmlns="http://schemas.openxmlformats.org/officeDocument/2006/extended-properties" xmlns:vt="http://schemas.openxmlformats.org/officeDocument/2006/docPropsVTypes">
  <Template>Normal.dotm</Template>
  <TotalTime>0</TotalTime>
  <Pages>8</Pages>
  <Words>2044</Words>
  <Characters>12125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14141</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Nicole LaCroix</cp:lastModifiedBy>
  <cp:revision>2</cp:revision>
  <cp:lastPrinted>2013-07-25T13:56:00Z</cp:lastPrinted>
  <dcterms:created xsi:type="dcterms:W3CDTF">2016-11-29T20:52:00Z</dcterms:created>
  <dcterms:modified xsi:type="dcterms:W3CDTF">2016-11-29T20:52:00Z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955400</vt:r8>
  </property>
</Properties>
</file>